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DE9" w:rsidRPr="00946939" w:rsidRDefault="00CA7DE9" w:rsidP="00CA7DE9">
      <w:pPr>
        <w:rPr>
          <w:i/>
        </w:rPr>
      </w:pPr>
      <w:bookmarkStart w:id="0" w:name="_GoBack"/>
      <w:bookmarkEnd w:id="0"/>
      <w:r w:rsidRPr="00946939">
        <w:rPr>
          <w:i/>
          <w:noProof/>
        </w:rPr>
        <w:drawing>
          <wp:anchor distT="0" distB="0" distL="0" distR="0" simplePos="0" relativeHeight="251660288" behindDoc="0" locked="0" layoutInCell="0" hidden="0" allowOverlap="0" wp14:anchorId="5595A7F6" wp14:editId="69596E0C">
            <wp:simplePos x="0" y="0"/>
            <wp:positionH relativeFrom="margin">
              <wp:posOffset>0</wp:posOffset>
            </wp:positionH>
            <wp:positionV relativeFrom="paragraph">
              <wp:posOffset>0</wp:posOffset>
            </wp:positionV>
            <wp:extent cx="2493010" cy="1078230"/>
            <wp:effectExtent l="0" t="0" r="0" b="0"/>
            <wp:wrapSquare wrapText="bothSides"/>
            <wp:docPr id="2"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9"/>
                    <a:stretch>
                      <a:fillRect/>
                    </a:stretch>
                  </pic:blipFill>
                  <pic:spPr>
                    <a:xfrm>
                      <a:off x="0" y="0"/>
                      <a:ext cx="2493010" cy="1078230"/>
                    </a:xfrm>
                    <a:prstGeom prst="rect">
                      <a:avLst/>
                    </a:prstGeom>
                  </pic:spPr>
                </pic:pic>
              </a:graphicData>
            </a:graphic>
          </wp:anchor>
        </w:drawing>
      </w:r>
    </w:p>
    <w:p w:rsidR="00CA7DE9" w:rsidRDefault="001325FE" w:rsidP="001325FE">
      <w:pPr>
        <w:jc w:val="center"/>
        <w:rPr>
          <w:b/>
          <w:sz w:val="52"/>
          <w:szCs w:val="52"/>
        </w:rPr>
      </w:pPr>
      <w:r w:rsidRPr="001325FE">
        <w:rPr>
          <w:b/>
          <w:sz w:val="52"/>
          <w:szCs w:val="52"/>
        </w:rPr>
        <w:t xml:space="preserve">CE Workshop </w:t>
      </w:r>
      <w:r w:rsidR="00CA7DE9" w:rsidRPr="001325FE">
        <w:rPr>
          <w:b/>
          <w:sz w:val="52"/>
          <w:szCs w:val="52"/>
        </w:rPr>
        <w:t xml:space="preserve">Evaluation </w:t>
      </w:r>
      <w:r w:rsidRPr="001325FE">
        <w:rPr>
          <w:b/>
          <w:sz w:val="52"/>
          <w:szCs w:val="52"/>
        </w:rPr>
        <w:t>Form</w:t>
      </w:r>
    </w:p>
    <w:p w:rsidR="001325FE" w:rsidRPr="001325FE" w:rsidRDefault="001325FE" w:rsidP="001325FE">
      <w:pPr>
        <w:jc w:val="center"/>
        <w:rPr>
          <w:sz w:val="52"/>
          <w:szCs w:val="52"/>
        </w:rPr>
      </w:pPr>
      <w:r>
        <w:rPr>
          <w:b/>
          <w:sz w:val="52"/>
          <w:szCs w:val="52"/>
        </w:rPr>
        <w:t>Arrangement and Description Track</w:t>
      </w:r>
    </w:p>
    <w:p w:rsidR="00CA7DE9" w:rsidRDefault="00CA7DE9" w:rsidP="00CA7DE9"/>
    <w:p w:rsidR="009006DC" w:rsidRDefault="009006DC" w:rsidP="009006DC">
      <w:pPr>
        <w:rPr>
          <w:b/>
          <w:sz w:val="32"/>
          <w:szCs w:val="32"/>
          <w:u w:val="single"/>
        </w:rPr>
      </w:pPr>
      <w:r>
        <w:rPr>
          <w:sz w:val="32"/>
          <w:szCs w:val="32"/>
        </w:rPr>
        <w:t>Workshop</w:t>
      </w:r>
      <w:r w:rsidRPr="00CA7DE9">
        <w:rPr>
          <w:sz w:val="32"/>
          <w:szCs w:val="32"/>
        </w:rPr>
        <w:t xml:space="preserve"> </w:t>
      </w:r>
      <w:r>
        <w:rPr>
          <w:b/>
          <w:sz w:val="32"/>
          <w:szCs w:val="32"/>
          <w:u w:val="single"/>
        </w:rPr>
        <w:t>Evaluation</w:t>
      </w:r>
      <w:r w:rsidRPr="00CA7DE9">
        <w:rPr>
          <w:b/>
          <w:sz w:val="32"/>
          <w:szCs w:val="32"/>
          <w:u w:val="single"/>
        </w:rPr>
        <w:t xml:space="preserve"> Form:</w:t>
      </w:r>
    </w:p>
    <w:p w:rsidR="009006DC" w:rsidRDefault="009006DC" w:rsidP="009006DC">
      <w:pPr>
        <w:rPr>
          <w:b/>
          <w:sz w:val="32"/>
          <w:szCs w:val="32"/>
          <w:u w:val="single"/>
        </w:rPr>
      </w:pPr>
    </w:p>
    <w:tbl>
      <w:tblPr>
        <w:tblW w:w="1449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070"/>
        <w:gridCol w:w="12420"/>
      </w:tblGrid>
      <w:tr w:rsidR="009006DC" w:rsidTr="006D5F69">
        <w:tc>
          <w:tcPr>
            <w:tcW w:w="2070" w:type="dxa"/>
            <w:tcMar>
              <w:left w:w="0" w:type="dxa"/>
              <w:right w:w="0" w:type="dxa"/>
            </w:tcMar>
            <w:vAlign w:val="center"/>
          </w:tcPr>
          <w:p w:rsidR="009006DC" w:rsidRPr="006D5F69" w:rsidRDefault="009006DC" w:rsidP="009006DC">
            <w:pPr>
              <w:rPr>
                <w:b/>
                <w:sz w:val="32"/>
                <w:szCs w:val="32"/>
              </w:rPr>
            </w:pPr>
            <w:r w:rsidRPr="006D5F69">
              <w:rPr>
                <w:b/>
                <w:color w:val="000000"/>
                <w:sz w:val="32"/>
                <w:szCs w:val="32"/>
              </w:rPr>
              <w:t xml:space="preserve">Title </w:t>
            </w:r>
          </w:p>
        </w:tc>
        <w:tc>
          <w:tcPr>
            <w:tcW w:w="12420" w:type="dxa"/>
            <w:tcMar>
              <w:left w:w="0" w:type="dxa"/>
              <w:right w:w="0" w:type="dxa"/>
            </w:tcMar>
            <w:vAlign w:val="center"/>
          </w:tcPr>
          <w:p w:rsidR="009006DC" w:rsidRDefault="00E36238" w:rsidP="009006DC">
            <w:r>
              <w:t>Research Skills Tutorial</w:t>
            </w:r>
          </w:p>
        </w:tc>
      </w:tr>
      <w:tr w:rsidR="006D5F69" w:rsidTr="006D5F69">
        <w:tc>
          <w:tcPr>
            <w:tcW w:w="2070" w:type="dxa"/>
            <w:tcMar>
              <w:left w:w="0" w:type="dxa"/>
              <w:right w:w="0" w:type="dxa"/>
            </w:tcMar>
            <w:vAlign w:val="center"/>
          </w:tcPr>
          <w:p w:rsidR="006D5F69" w:rsidRPr="006D5F69" w:rsidRDefault="006D5F69" w:rsidP="009006DC">
            <w:pPr>
              <w:rPr>
                <w:b/>
                <w:color w:val="000000"/>
                <w:sz w:val="32"/>
                <w:szCs w:val="32"/>
              </w:rPr>
            </w:pPr>
            <w:r w:rsidRPr="006D5F69">
              <w:rPr>
                <w:b/>
                <w:color w:val="000000"/>
                <w:sz w:val="32"/>
                <w:szCs w:val="32"/>
              </w:rPr>
              <w:t>Reviewer:</w:t>
            </w:r>
          </w:p>
        </w:tc>
        <w:tc>
          <w:tcPr>
            <w:tcW w:w="12420" w:type="dxa"/>
            <w:tcMar>
              <w:left w:w="0" w:type="dxa"/>
              <w:right w:w="0" w:type="dxa"/>
            </w:tcMar>
            <w:vAlign w:val="center"/>
          </w:tcPr>
          <w:p w:rsidR="006D5F69" w:rsidRDefault="00E36238" w:rsidP="009006DC">
            <w:r>
              <w:t>Lorrie Dong</w:t>
            </w:r>
          </w:p>
        </w:tc>
      </w:tr>
    </w:tbl>
    <w:p w:rsidR="009006DC" w:rsidRPr="00B82EBB" w:rsidRDefault="009006DC" w:rsidP="009006DC">
      <w:pPr>
        <w:pStyle w:val="Header"/>
        <w:tabs>
          <w:tab w:val="clear" w:pos="4320"/>
          <w:tab w:val="clear" w:pos="8640"/>
        </w:tabs>
        <w:rPr>
          <w:szCs w:val="24"/>
        </w:rPr>
      </w:pPr>
      <w:r w:rsidRPr="00B82EBB">
        <w:rPr>
          <w:szCs w:val="24"/>
        </w:rPr>
        <w:t xml:space="preserve">Directions:  </w:t>
      </w:r>
    </w:p>
    <w:p w:rsidR="009006DC" w:rsidRPr="00B82EBB" w:rsidRDefault="009006DC" w:rsidP="009006DC">
      <w:pPr>
        <w:pStyle w:val="Header"/>
        <w:numPr>
          <w:ilvl w:val="0"/>
          <w:numId w:val="1"/>
        </w:numPr>
        <w:tabs>
          <w:tab w:val="clear" w:pos="4320"/>
          <w:tab w:val="clear" w:pos="8640"/>
        </w:tabs>
        <w:rPr>
          <w:szCs w:val="24"/>
        </w:rPr>
      </w:pPr>
      <w:r w:rsidRPr="00B82EBB">
        <w:rPr>
          <w:szCs w:val="24"/>
        </w:rPr>
        <w:t>Quantitative: Each item below begins with a</w:t>
      </w:r>
      <w:r w:rsidRPr="00B82EBB">
        <w:rPr>
          <w:b/>
          <w:bCs/>
          <w:szCs w:val="24"/>
        </w:rPr>
        <w:t xml:space="preserve"> </w:t>
      </w:r>
      <w:r w:rsidRPr="00D21879">
        <w:rPr>
          <w:b/>
          <w:bCs/>
          <w:szCs w:val="24"/>
        </w:rPr>
        <w:t>bolded</w:t>
      </w:r>
      <w:r w:rsidRPr="00B82EBB">
        <w:rPr>
          <w:szCs w:val="24"/>
        </w:rPr>
        <w:t xml:space="preserve"> statement. Score each with a 1-5 ranking to indicate your assessment of the veracity of that statement based on your review of workshop overviews/agendas, evaluations, and other materials.</w:t>
      </w:r>
    </w:p>
    <w:p w:rsidR="009006DC" w:rsidRPr="00B82EBB" w:rsidRDefault="009006DC" w:rsidP="009006DC">
      <w:pPr>
        <w:pStyle w:val="Header"/>
        <w:numPr>
          <w:ilvl w:val="0"/>
          <w:numId w:val="1"/>
        </w:numPr>
        <w:tabs>
          <w:tab w:val="clear" w:pos="4320"/>
          <w:tab w:val="clear" w:pos="8640"/>
        </w:tabs>
        <w:rPr>
          <w:szCs w:val="24"/>
        </w:rPr>
      </w:pPr>
      <w:r w:rsidRPr="00B82EBB">
        <w:rPr>
          <w:szCs w:val="24"/>
        </w:rPr>
        <w:t>Qualitative: In the comments section for each item below, please respond to the additional questions posed and any related issues that this workshop raises for you.</w:t>
      </w:r>
    </w:p>
    <w:p w:rsidR="009006DC" w:rsidRPr="00B82EBB" w:rsidRDefault="009006DC" w:rsidP="009006DC">
      <w:pPr>
        <w:pStyle w:val="Header"/>
        <w:numPr>
          <w:ilvl w:val="0"/>
          <w:numId w:val="1"/>
        </w:numPr>
        <w:tabs>
          <w:tab w:val="clear" w:pos="4320"/>
          <w:tab w:val="clear" w:pos="8640"/>
        </w:tabs>
        <w:rPr>
          <w:szCs w:val="24"/>
        </w:rPr>
      </w:pPr>
      <w:r w:rsidRPr="00B82EBB">
        <w:rPr>
          <w:szCs w:val="24"/>
        </w:rPr>
        <w:t>Provide any additional assessments or comments not relevant to one of the specific, numbered areas in the space provided following the table.</w:t>
      </w:r>
    </w:p>
    <w:p w:rsidR="009006DC" w:rsidRPr="00B82EBB" w:rsidRDefault="009006DC" w:rsidP="009006DC">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3060"/>
        <w:gridCol w:w="8370"/>
        <w:gridCol w:w="540"/>
        <w:gridCol w:w="540"/>
        <w:gridCol w:w="540"/>
        <w:gridCol w:w="540"/>
        <w:gridCol w:w="630"/>
        <w:gridCol w:w="270"/>
      </w:tblGrid>
      <w:tr w:rsidR="009006DC" w:rsidRPr="00B82EBB" w:rsidTr="00465F4B">
        <w:trPr>
          <w:gridAfter w:val="1"/>
          <w:wAfter w:w="270" w:type="dxa"/>
          <w:trHeight w:val="468"/>
        </w:trPr>
        <w:tc>
          <w:tcPr>
            <w:tcW w:w="11448" w:type="dxa"/>
            <w:gridSpan w:val="3"/>
            <w:tcBorders>
              <w:top w:val="nil"/>
              <w:left w:val="nil"/>
            </w:tcBorders>
          </w:tcPr>
          <w:p w:rsidR="009006DC" w:rsidRPr="00B82EBB" w:rsidRDefault="009006DC" w:rsidP="009006DC">
            <w:pPr>
              <w:rPr>
                <w:i/>
                <w:szCs w:val="24"/>
              </w:rPr>
            </w:pPr>
            <w:r w:rsidRPr="00B82EBB">
              <w:rPr>
                <w:i/>
                <w:szCs w:val="24"/>
              </w:rPr>
              <w:t xml:space="preserve">Please place an “x” in the appropriate column, use </w:t>
            </w:r>
            <w:r w:rsidRPr="00B82EBB">
              <w:rPr>
                <w:b/>
                <w:i/>
                <w:szCs w:val="24"/>
              </w:rPr>
              <w:t>1=low</w:t>
            </w:r>
            <w:r w:rsidRPr="00B82EBB">
              <w:rPr>
                <w:i/>
                <w:szCs w:val="24"/>
              </w:rPr>
              <w:t xml:space="preserve">, undesirable, to </w:t>
            </w:r>
            <w:r w:rsidRPr="00B82EBB">
              <w:rPr>
                <w:b/>
                <w:i/>
                <w:szCs w:val="24"/>
              </w:rPr>
              <w:t>5=high</w:t>
            </w:r>
            <w:r w:rsidRPr="00B82EBB">
              <w:rPr>
                <w:i/>
                <w:szCs w:val="24"/>
              </w:rPr>
              <w:t>, excellent.</w:t>
            </w:r>
          </w:p>
        </w:tc>
        <w:tc>
          <w:tcPr>
            <w:tcW w:w="540" w:type="dxa"/>
            <w:tcBorders>
              <w:top w:val="nil"/>
            </w:tcBorders>
          </w:tcPr>
          <w:p w:rsidR="009006DC" w:rsidRPr="00B82EBB" w:rsidRDefault="009006DC" w:rsidP="009006DC">
            <w:pPr>
              <w:jc w:val="center"/>
              <w:rPr>
                <w:b/>
                <w:szCs w:val="24"/>
              </w:rPr>
            </w:pPr>
            <w:r w:rsidRPr="00B82EBB">
              <w:rPr>
                <w:b/>
                <w:szCs w:val="24"/>
              </w:rPr>
              <w:t>1</w:t>
            </w:r>
          </w:p>
        </w:tc>
        <w:tc>
          <w:tcPr>
            <w:tcW w:w="540" w:type="dxa"/>
            <w:tcBorders>
              <w:top w:val="nil"/>
            </w:tcBorders>
          </w:tcPr>
          <w:p w:rsidR="009006DC" w:rsidRPr="00B82EBB" w:rsidRDefault="009006DC" w:rsidP="009006DC">
            <w:pPr>
              <w:jc w:val="center"/>
              <w:rPr>
                <w:b/>
                <w:szCs w:val="24"/>
              </w:rPr>
            </w:pPr>
            <w:r w:rsidRPr="00B82EBB">
              <w:rPr>
                <w:b/>
                <w:szCs w:val="24"/>
              </w:rPr>
              <w:t>2</w:t>
            </w:r>
          </w:p>
        </w:tc>
        <w:tc>
          <w:tcPr>
            <w:tcW w:w="540" w:type="dxa"/>
            <w:tcBorders>
              <w:top w:val="nil"/>
            </w:tcBorders>
          </w:tcPr>
          <w:p w:rsidR="009006DC" w:rsidRPr="00B82EBB" w:rsidRDefault="009006DC" w:rsidP="009006DC">
            <w:pPr>
              <w:jc w:val="center"/>
              <w:rPr>
                <w:b/>
                <w:szCs w:val="24"/>
              </w:rPr>
            </w:pPr>
            <w:r w:rsidRPr="00B82EBB">
              <w:rPr>
                <w:b/>
                <w:szCs w:val="24"/>
              </w:rPr>
              <w:t>3</w:t>
            </w:r>
          </w:p>
        </w:tc>
        <w:tc>
          <w:tcPr>
            <w:tcW w:w="540" w:type="dxa"/>
            <w:tcBorders>
              <w:top w:val="nil"/>
            </w:tcBorders>
          </w:tcPr>
          <w:p w:rsidR="009006DC" w:rsidRPr="00B82EBB" w:rsidRDefault="009006DC" w:rsidP="009006DC">
            <w:pPr>
              <w:jc w:val="center"/>
              <w:rPr>
                <w:b/>
                <w:szCs w:val="24"/>
              </w:rPr>
            </w:pPr>
            <w:r w:rsidRPr="00B82EBB">
              <w:rPr>
                <w:b/>
                <w:szCs w:val="24"/>
              </w:rPr>
              <w:t>4</w:t>
            </w:r>
          </w:p>
        </w:tc>
        <w:tc>
          <w:tcPr>
            <w:tcW w:w="630" w:type="dxa"/>
            <w:tcBorders>
              <w:top w:val="nil"/>
            </w:tcBorders>
          </w:tcPr>
          <w:p w:rsidR="009006DC" w:rsidRPr="00B82EBB" w:rsidRDefault="009006DC" w:rsidP="009006DC">
            <w:pPr>
              <w:jc w:val="center"/>
              <w:rPr>
                <w:b/>
                <w:szCs w:val="24"/>
              </w:rPr>
            </w:pPr>
            <w:r w:rsidRPr="00B82EBB">
              <w:rPr>
                <w:b/>
                <w:szCs w:val="24"/>
              </w:rPr>
              <w:t>5</w:t>
            </w:r>
          </w:p>
        </w:tc>
      </w:tr>
      <w:tr w:rsidR="009006DC" w:rsidRPr="00B82EBB" w:rsidTr="00465F4B">
        <w:trPr>
          <w:gridAfter w:val="1"/>
          <w:wAfter w:w="270" w:type="dxa"/>
        </w:trPr>
        <w:tc>
          <w:tcPr>
            <w:tcW w:w="11448" w:type="dxa"/>
            <w:gridSpan w:val="3"/>
          </w:tcPr>
          <w:p w:rsidR="009006DC" w:rsidRPr="00D21879" w:rsidRDefault="009006DC" w:rsidP="009006DC">
            <w:pPr>
              <w:rPr>
                <w:szCs w:val="24"/>
              </w:rPr>
            </w:pPr>
            <w:r w:rsidRPr="00D21879">
              <w:rPr>
                <w:szCs w:val="24"/>
              </w:rPr>
              <w:t xml:space="preserve">1.  Does the content </w:t>
            </w:r>
            <w:r w:rsidRPr="00D21879">
              <w:rPr>
                <w:b/>
                <w:szCs w:val="24"/>
              </w:rPr>
              <w:t>appeal to its specified audience</w:t>
            </w:r>
            <w:r w:rsidRPr="00D21879">
              <w:rPr>
                <w:szCs w:val="24"/>
              </w:rPr>
              <w:t>? Does it indicate specific categories of archivists and/or levels of expertise to assist potential participants in determining the workshop's relevance for them?</w:t>
            </w:r>
          </w:p>
          <w:p w:rsidR="009006DC" w:rsidRPr="00D21879" w:rsidRDefault="009006DC" w:rsidP="009006DC">
            <w:pPr>
              <w:rPr>
                <w:szCs w:val="24"/>
              </w:rPr>
            </w:pPr>
            <w:r w:rsidRPr="00D21879">
              <w:rPr>
                <w:szCs w:val="24"/>
              </w:rPr>
              <w:t xml:space="preserve">Comments:  </w:t>
            </w:r>
            <w:r w:rsidR="004124CC" w:rsidRPr="003013F7">
              <w:rPr>
                <w:i/>
                <w:szCs w:val="24"/>
              </w:rPr>
              <w:t xml:space="preserve">The audience is not specified in the materials I received, but it is clear from the workshop content that this workshop is applicable to any practicing archivist interested in developing his/her own intellectual pursuits and solving a problem with a </w:t>
            </w:r>
            <w:r w:rsidR="00AE7E10" w:rsidRPr="003013F7">
              <w:rPr>
                <w:i/>
                <w:szCs w:val="24"/>
              </w:rPr>
              <w:t>systematic process.</w:t>
            </w:r>
          </w:p>
        </w:tc>
        <w:tc>
          <w:tcPr>
            <w:tcW w:w="540" w:type="dxa"/>
          </w:tcPr>
          <w:p w:rsidR="009006DC" w:rsidRPr="00B82EBB" w:rsidRDefault="009006DC" w:rsidP="009006DC">
            <w:pPr>
              <w:rPr>
                <w:szCs w:val="24"/>
              </w:rPr>
            </w:pPr>
          </w:p>
        </w:tc>
        <w:tc>
          <w:tcPr>
            <w:tcW w:w="540" w:type="dxa"/>
          </w:tcPr>
          <w:p w:rsidR="009006DC" w:rsidRPr="00B82EBB" w:rsidRDefault="009006DC" w:rsidP="009006DC">
            <w:pPr>
              <w:rPr>
                <w:szCs w:val="24"/>
              </w:rPr>
            </w:pPr>
          </w:p>
        </w:tc>
        <w:tc>
          <w:tcPr>
            <w:tcW w:w="540" w:type="dxa"/>
          </w:tcPr>
          <w:p w:rsidR="009006DC" w:rsidRPr="00B82EBB" w:rsidRDefault="009006DC" w:rsidP="009006DC">
            <w:pPr>
              <w:rPr>
                <w:szCs w:val="24"/>
              </w:rPr>
            </w:pPr>
          </w:p>
        </w:tc>
        <w:tc>
          <w:tcPr>
            <w:tcW w:w="540" w:type="dxa"/>
          </w:tcPr>
          <w:p w:rsidR="009006DC" w:rsidRPr="00B82EBB" w:rsidRDefault="009006DC" w:rsidP="009006DC">
            <w:pPr>
              <w:rPr>
                <w:szCs w:val="24"/>
              </w:rPr>
            </w:pPr>
          </w:p>
        </w:tc>
        <w:tc>
          <w:tcPr>
            <w:tcW w:w="630" w:type="dxa"/>
          </w:tcPr>
          <w:p w:rsidR="009006DC" w:rsidRPr="00B82EBB" w:rsidRDefault="00AE7E10" w:rsidP="009006DC">
            <w:pPr>
              <w:rPr>
                <w:szCs w:val="24"/>
              </w:rPr>
            </w:pPr>
            <w:r>
              <w:rPr>
                <w:szCs w:val="24"/>
              </w:rPr>
              <w:t>X</w:t>
            </w:r>
          </w:p>
        </w:tc>
      </w:tr>
      <w:tr w:rsidR="009006DC" w:rsidRPr="00B82EBB" w:rsidTr="00465F4B">
        <w:trPr>
          <w:gridAfter w:val="1"/>
          <w:wAfter w:w="270" w:type="dxa"/>
        </w:trPr>
        <w:tc>
          <w:tcPr>
            <w:tcW w:w="11448" w:type="dxa"/>
            <w:gridSpan w:val="3"/>
          </w:tcPr>
          <w:p w:rsidR="009006DC" w:rsidRPr="00D21879" w:rsidRDefault="009006DC" w:rsidP="009006DC">
            <w:pPr>
              <w:rPr>
                <w:szCs w:val="24"/>
              </w:rPr>
            </w:pPr>
            <w:r w:rsidRPr="00D21879">
              <w:rPr>
                <w:szCs w:val="24"/>
              </w:rPr>
              <w:t xml:space="preserve">2. To what extent does the subject matter </w:t>
            </w:r>
            <w:r w:rsidRPr="00D21879">
              <w:rPr>
                <w:b/>
                <w:szCs w:val="24"/>
              </w:rPr>
              <w:t>reflect current archival practices</w:t>
            </w:r>
            <w:r w:rsidRPr="00D21879">
              <w:rPr>
                <w:szCs w:val="24"/>
              </w:rPr>
              <w:t xml:space="preserve"> and theory commonly accepted in the profession?</w:t>
            </w:r>
          </w:p>
          <w:p w:rsidR="009006DC" w:rsidRPr="00D21879" w:rsidRDefault="009006DC" w:rsidP="004124CC">
            <w:pPr>
              <w:rPr>
                <w:szCs w:val="24"/>
              </w:rPr>
            </w:pPr>
            <w:r w:rsidRPr="00D21879">
              <w:rPr>
                <w:szCs w:val="24"/>
              </w:rPr>
              <w:t>Comments:</w:t>
            </w:r>
            <w:r w:rsidR="004124CC">
              <w:rPr>
                <w:szCs w:val="24"/>
              </w:rPr>
              <w:t xml:space="preserve"> </w:t>
            </w:r>
            <w:r w:rsidR="004124CC" w:rsidRPr="003013F7">
              <w:rPr>
                <w:i/>
                <w:szCs w:val="24"/>
              </w:rPr>
              <w:t>One of the first questions that the instructors address is “why do research?,” and discuss the importance of research by archival professionals for themselves, their institutions, and the field in general.  The example research articles provided definitely demonstrate the diversity methods and uses for archival research.</w:t>
            </w:r>
          </w:p>
        </w:tc>
        <w:tc>
          <w:tcPr>
            <w:tcW w:w="540" w:type="dxa"/>
          </w:tcPr>
          <w:p w:rsidR="009006DC" w:rsidRPr="00B82EBB" w:rsidRDefault="009006DC" w:rsidP="009006DC">
            <w:pPr>
              <w:rPr>
                <w:szCs w:val="24"/>
              </w:rPr>
            </w:pPr>
          </w:p>
        </w:tc>
        <w:tc>
          <w:tcPr>
            <w:tcW w:w="540" w:type="dxa"/>
          </w:tcPr>
          <w:p w:rsidR="009006DC" w:rsidRPr="00B82EBB" w:rsidRDefault="009006DC" w:rsidP="009006DC">
            <w:pPr>
              <w:rPr>
                <w:szCs w:val="24"/>
              </w:rPr>
            </w:pPr>
          </w:p>
        </w:tc>
        <w:tc>
          <w:tcPr>
            <w:tcW w:w="540" w:type="dxa"/>
          </w:tcPr>
          <w:p w:rsidR="009006DC" w:rsidRPr="00B82EBB" w:rsidRDefault="009006DC" w:rsidP="009006DC">
            <w:pPr>
              <w:rPr>
                <w:szCs w:val="24"/>
              </w:rPr>
            </w:pPr>
          </w:p>
        </w:tc>
        <w:tc>
          <w:tcPr>
            <w:tcW w:w="540" w:type="dxa"/>
          </w:tcPr>
          <w:p w:rsidR="009006DC" w:rsidRPr="00B82EBB" w:rsidRDefault="009006DC" w:rsidP="009006DC">
            <w:pPr>
              <w:rPr>
                <w:szCs w:val="24"/>
              </w:rPr>
            </w:pPr>
          </w:p>
        </w:tc>
        <w:tc>
          <w:tcPr>
            <w:tcW w:w="630" w:type="dxa"/>
          </w:tcPr>
          <w:p w:rsidR="009006DC" w:rsidRPr="00B82EBB" w:rsidRDefault="004124CC" w:rsidP="009006DC">
            <w:pPr>
              <w:rPr>
                <w:szCs w:val="24"/>
              </w:rPr>
            </w:pPr>
            <w:r>
              <w:rPr>
                <w:szCs w:val="24"/>
              </w:rPr>
              <w:t>X</w:t>
            </w:r>
          </w:p>
        </w:tc>
      </w:tr>
      <w:tr w:rsidR="009006DC" w:rsidRPr="00B82EBB" w:rsidTr="00465F4B">
        <w:trPr>
          <w:gridAfter w:val="1"/>
          <w:wAfter w:w="270" w:type="dxa"/>
          <w:trHeight w:val="1214"/>
        </w:trPr>
        <w:tc>
          <w:tcPr>
            <w:tcW w:w="11448" w:type="dxa"/>
            <w:gridSpan w:val="3"/>
          </w:tcPr>
          <w:p w:rsidR="009006DC" w:rsidRPr="00D21879" w:rsidRDefault="009006DC" w:rsidP="009006DC">
            <w:pPr>
              <w:rPr>
                <w:szCs w:val="24"/>
              </w:rPr>
            </w:pPr>
            <w:r>
              <w:rPr>
                <w:szCs w:val="24"/>
              </w:rPr>
              <w:t>3.</w:t>
            </w:r>
            <w:r w:rsidRPr="00D21879">
              <w:rPr>
                <w:szCs w:val="24"/>
              </w:rPr>
              <w:t xml:space="preserve">. How </w:t>
            </w:r>
            <w:r w:rsidRPr="00D21879">
              <w:rPr>
                <w:b/>
                <w:szCs w:val="24"/>
              </w:rPr>
              <w:t>relevant/appropriate are the teaching and delivery methodologies</w:t>
            </w:r>
            <w:r w:rsidRPr="00D21879">
              <w:rPr>
                <w:szCs w:val="24"/>
              </w:rPr>
              <w:t xml:space="preserve"> (lecture, video, PowerPoint, exercises, film, audiotape, discussion, simulation, case study, opportunities for in-course feedback, etc.) to the articulated goals and objectives, and to the content?"</w:t>
            </w:r>
          </w:p>
          <w:p w:rsidR="009006DC" w:rsidRPr="00D21879" w:rsidRDefault="009006DC" w:rsidP="009006DC">
            <w:pPr>
              <w:rPr>
                <w:szCs w:val="24"/>
              </w:rPr>
            </w:pPr>
            <w:r w:rsidRPr="00D21879">
              <w:rPr>
                <w:szCs w:val="24"/>
              </w:rPr>
              <w:t>Comments:</w:t>
            </w:r>
            <w:r w:rsidR="004124CC">
              <w:rPr>
                <w:szCs w:val="24"/>
              </w:rPr>
              <w:t xml:space="preserve"> </w:t>
            </w:r>
            <w:r w:rsidR="004124CC" w:rsidRPr="003013F7">
              <w:rPr>
                <w:i/>
                <w:szCs w:val="24"/>
              </w:rPr>
              <w:t>The delivery method is primarily lecture using PowerPoint and in-class group exercises. These techniques seem reasonable for preparing archivists for conducting research, especially in helping them realize that jumping into research can be a workable process with some planning and creativity.</w:t>
            </w:r>
          </w:p>
        </w:tc>
        <w:tc>
          <w:tcPr>
            <w:tcW w:w="540" w:type="dxa"/>
          </w:tcPr>
          <w:p w:rsidR="009006DC" w:rsidRPr="00B82EBB" w:rsidRDefault="009006DC" w:rsidP="009006DC">
            <w:pPr>
              <w:rPr>
                <w:szCs w:val="24"/>
              </w:rPr>
            </w:pPr>
          </w:p>
        </w:tc>
        <w:tc>
          <w:tcPr>
            <w:tcW w:w="540" w:type="dxa"/>
          </w:tcPr>
          <w:p w:rsidR="009006DC" w:rsidRPr="00B82EBB" w:rsidRDefault="009006DC" w:rsidP="009006DC">
            <w:pPr>
              <w:rPr>
                <w:szCs w:val="24"/>
              </w:rPr>
            </w:pPr>
          </w:p>
        </w:tc>
        <w:tc>
          <w:tcPr>
            <w:tcW w:w="540" w:type="dxa"/>
          </w:tcPr>
          <w:p w:rsidR="009006DC" w:rsidRPr="00B82EBB" w:rsidRDefault="009006DC" w:rsidP="009006DC">
            <w:pPr>
              <w:rPr>
                <w:szCs w:val="24"/>
              </w:rPr>
            </w:pPr>
          </w:p>
        </w:tc>
        <w:tc>
          <w:tcPr>
            <w:tcW w:w="540" w:type="dxa"/>
          </w:tcPr>
          <w:p w:rsidR="009006DC" w:rsidRPr="00B82EBB" w:rsidRDefault="009006DC" w:rsidP="009006DC">
            <w:pPr>
              <w:rPr>
                <w:szCs w:val="24"/>
              </w:rPr>
            </w:pPr>
          </w:p>
        </w:tc>
        <w:tc>
          <w:tcPr>
            <w:tcW w:w="630" w:type="dxa"/>
          </w:tcPr>
          <w:p w:rsidR="009006DC" w:rsidRPr="00B82EBB" w:rsidRDefault="009006DC" w:rsidP="009006DC">
            <w:pPr>
              <w:rPr>
                <w:szCs w:val="24"/>
              </w:rPr>
            </w:pPr>
          </w:p>
        </w:tc>
      </w:tr>
      <w:tr w:rsidR="009006DC" w:rsidRPr="00B82EBB" w:rsidTr="00465F4B">
        <w:trPr>
          <w:gridAfter w:val="1"/>
          <w:wAfter w:w="270" w:type="dxa"/>
        </w:trPr>
        <w:tc>
          <w:tcPr>
            <w:tcW w:w="11448" w:type="dxa"/>
            <w:gridSpan w:val="3"/>
          </w:tcPr>
          <w:p w:rsidR="009006DC" w:rsidRPr="00D21879" w:rsidRDefault="009006DC" w:rsidP="009006DC">
            <w:pPr>
              <w:rPr>
                <w:szCs w:val="24"/>
              </w:rPr>
            </w:pPr>
            <w:r>
              <w:rPr>
                <w:szCs w:val="24"/>
              </w:rPr>
              <w:t>4</w:t>
            </w:r>
            <w:r w:rsidRPr="00D21879">
              <w:rPr>
                <w:szCs w:val="24"/>
              </w:rPr>
              <w:t xml:space="preserve">. How workable is the </w:t>
            </w:r>
            <w:r w:rsidRPr="00D21879">
              <w:rPr>
                <w:b/>
                <w:szCs w:val="24"/>
              </w:rPr>
              <w:t xml:space="preserve">time line </w:t>
            </w:r>
            <w:r w:rsidRPr="00D21879">
              <w:rPr>
                <w:szCs w:val="24"/>
              </w:rPr>
              <w:t>or</w:t>
            </w:r>
            <w:r w:rsidRPr="00D21879">
              <w:rPr>
                <w:b/>
                <w:szCs w:val="24"/>
              </w:rPr>
              <w:t xml:space="preserve"> agenda </w:t>
            </w:r>
            <w:r w:rsidRPr="00D21879">
              <w:rPr>
                <w:szCs w:val="24"/>
              </w:rPr>
              <w:t xml:space="preserve">for the course?  Is there sufficient detail to indicate how the workshop </w:t>
            </w:r>
            <w:r w:rsidRPr="00D21879">
              <w:rPr>
                <w:szCs w:val="24"/>
              </w:rPr>
              <w:lastRenderedPageBreak/>
              <w:t>will evolve? Does it allow sufficient time for active engagement between course participants and the instructor(s)?</w:t>
            </w:r>
          </w:p>
          <w:p w:rsidR="009006DC" w:rsidRPr="00D21879" w:rsidRDefault="009006DC" w:rsidP="004124CC">
            <w:pPr>
              <w:rPr>
                <w:szCs w:val="24"/>
              </w:rPr>
            </w:pPr>
            <w:r w:rsidRPr="00D21879">
              <w:rPr>
                <w:szCs w:val="24"/>
              </w:rPr>
              <w:t xml:space="preserve">Comments:  </w:t>
            </w:r>
            <w:r w:rsidR="004124CC" w:rsidRPr="003013F7">
              <w:rPr>
                <w:i/>
                <w:szCs w:val="24"/>
              </w:rPr>
              <w:t>This is a one-day workshop, but I could see this as easily being developed into a two-day workshop if the sections on research design and implementation were expanded, as well as the section on where and how to disseminate your research.</w:t>
            </w:r>
          </w:p>
        </w:tc>
        <w:tc>
          <w:tcPr>
            <w:tcW w:w="540" w:type="dxa"/>
          </w:tcPr>
          <w:p w:rsidR="009006DC" w:rsidRPr="00B82EBB" w:rsidRDefault="009006DC" w:rsidP="009006DC">
            <w:pPr>
              <w:rPr>
                <w:szCs w:val="24"/>
              </w:rPr>
            </w:pPr>
          </w:p>
        </w:tc>
        <w:tc>
          <w:tcPr>
            <w:tcW w:w="540" w:type="dxa"/>
          </w:tcPr>
          <w:p w:rsidR="009006DC" w:rsidRPr="00B82EBB" w:rsidRDefault="009006DC" w:rsidP="009006DC">
            <w:pPr>
              <w:rPr>
                <w:szCs w:val="24"/>
              </w:rPr>
            </w:pPr>
          </w:p>
        </w:tc>
        <w:tc>
          <w:tcPr>
            <w:tcW w:w="540" w:type="dxa"/>
          </w:tcPr>
          <w:p w:rsidR="009006DC" w:rsidRPr="00B82EBB" w:rsidRDefault="009006DC" w:rsidP="009006DC">
            <w:pPr>
              <w:rPr>
                <w:szCs w:val="24"/>
              </w:rPr>
            </w:pPr>
          </w:p>
        </w:tc>
        <w:tc>
          <w:tcPr>
            <w:tcW w:w="540" w:type="dxa"/>
          </w:tcPr>
          <w:p w:rsidR="009006DC" w:rsidRPr="00B82EBB" w:rsidRDefault="004124CC" w:rsidP="009006DC">
            <w:pPr>
              <w:rPr>
                <w:szCs w:val="24"/>
              </w:rPr>
            </w:pPr>
            <w:r>
              <w:rPr>
                <w:szCs w:val="24"/>
              </w:rPr>
              <w:t>X</w:t>
            </w:r>
          </w:p>
        </w:tc>
        <w:tc>
          <w:tcPr>
            <w:tcW w:w="630" w:type="dxa"/>
          </w:tcPr>
          <w:p w:rsidR="009006DC" w:rsidRPr="00B82EBB" w:rsidRDefault="009006DC" w:rsidP="009006DC">
            <w:pPr>
              <w:rPr>
                <w:szCs w:val="24"/>
              </w:rPr>
            </w:pPr>
          </w:p>
        </w:tc>
      </w:tr>
      <w:tr w:rsidR="009006DC" w:rsidRPr="00B82EBB" w:rsidTr="00465F4B">
        <w:trPr>
          <w:gridAfter w:val="1"/>
          <w:wAfter w:w="270" w:type="dxa"/>
        </w:trPr>
        <w:tc>
          <w:tcPr>
            <w:tcW w:w="11448" w:type="dxa"/>
            <w:gridSpan w:val="3"/>
          </w:tcPr>
          <w:p w:rsidR="009006DC" w:rsidRPr="00D21879" w:rsidRDefault="009006DC" w:rsidP="009006DC">
            <w:pPr>
              <w:tabs>
                <w:tab w:val="left" w:pos="3690"/>
              </w:tabs>
              <w:rPr>
                <w:szCs w:val="24"/>
              </w:rPr>
            </w:pPr>
            <w:r>
              <w:rPr>
                <w:szCs w:val="24"/>
              </w:rPr>
              <w:lastRenderedPageBreak/>
              <w:t>5</w:t>
            </w:r>
            <w:r w:rsidRPr="00D21879">
              <w:rPr>
                <w:szCs w:val="24"/>
              </w:rPr>
              <w:t xml:space="preserve">. To what degree does the </w:t>
            </w:r>
            <w:r w:rsidRPr="00D21879">
              <w:rPr>
                <w:b/>
                <w:szCs w:val="24"/>
              </w:rPr>
              <w:t>list of assigned readings</w:t>
            </w:r>
            <w:r w:rsidRPr="00D21879">
              <w:rPr>
                <w:szCs w:val="24"/>
              </w:rPr>
              <w:t xml:space="preserve"> support the content of the proposal?</w:t>
            </w:r>
          </w:p>
          <w:p w:rsidR="009006DC" w:rsidRPr="00D21879" w:rsidRDefault="009006DC" w:rsidP="004124CC">
            <w:pPr>
              <w:rPr>
                <w:szCs w:val="24"/>
              </w:rPr>
            </w:pPr>
            <w:r w:rsidRPr="00D21879">
              <w:rPr>
                <w:szCs w:val="24"/>
              </w:rPr>
              <w:t xml:space="preserve">Comments:  </w:t>
            </w:r>
            <w:r w:rsidR="004124CC" w:rsidRPr="003013F7">
              <w:rPr>
                <w:i/>
                <w:szCs w:val="24"/>
              </w:rPr>
              <w:t>The reading or “resources” list is extremely comprehensive.  I assume it is intended to serve more as a reference guide than a required reading list.  It may be helpful if the instructors organized the readings by topic.</w:t>
            </w:r>
          </w:p>
        </w:tc>
        <w:tc>
          <w:tcPr>
            <w:tcW w:w="540" w:type="dxa"/>
          </w:tcPr>
          <w:p w:rsidR="009006DC" w:rsidRPr="00B82EBB" w:rsidRDefault="009006DC" w:rsidP="009006DC">
            <w:pPr>
              <w:rPr>
                <w:szCs w:val="24"/>
              </w:rPr>
            </w:pPr>
          </w:p>
        </w:tc>
        <w:tc>
          <w:tcPr>
            <w:tcW w:w="540" w:type="dxa"/>
          </w:tcPr>
          <w:p w:rsidR="009006DC" w:rsidRPr="00B82EBB" w:rsidRDefault="009006DC" w:rsidP="009006DC">
            <w:pPr>
              <w:rPr>
                <w:szCs w:val="24"/>
              </w:rPr>
            </w:pPr>
          </w:p>
        </w:tc>
        <w:tc>
          <w:tcPr>
            <w:tcW w:w="540" w:type="dxa"/>
          </w:tcPr>
          <w:p w:rsidR="009006DC" w:rsidRPr="00B82EBB" w:rsidRDefault="009006DC" w:rsidP="009006DC">
            <w:pPr>
              <w:rPr>
                <w:szCs w:val="24"/>
              </w:rPr>
            </w:pPr>
          </w:p>
        </w:tc>
        <w:tc>
          <w:tcPr>
            <w:tcW w:w="540" w:type="dxa"/>
          </w:tcPr>
          <w:p w:rsidR="009006DC" w:rsidRPr="00B82EBB" w:rsidRDefault="009006DC" w:rsidP="009006DC">
            <w:pPr>
              <w:rPr>
                <w:szCs w:val="24"/>
              </w:rPr>
            </w:pPr>
          </w:p>
        </w:tc>
        <w:tc>
          <w:tcPr>
            <w:tcW w:w="630" w:type="dxa"/>
          </w:tcPr>
          <w:p w:rsidR="009006DC" w:rsidRPr="00B82EBB" w:rsidRDefault="004124CC" w:rsidP="009006DC">
            <w:pPr>
              <w:rPr>
                <w:szCs w:val="24"/>
              </w:rPr>
            </w:pPr>
            <w:r>
              <w:rPr>
                <w:szCs w:val="24"/>
              </w:rPr>
              <w:t>X</w:t>
            </w:r>
          </w:p>
        </w:tc>
      </w:tr>
      <w:tr w:rsidR="009006DC" w:rsidRPr="00B82EBB" w:rsidTr="00465F4B">
        <w:trPr>
          <w:gridAfter w:val="1"/>
          <w:wAfter w:w="270" w:type="dxa"/>
        </w:trPr>
        <w:tc>
          <w:tcPr>
            <w:tcW w:w="11448" w:type="dxa"/>
            <w:gridSpan w:val="3"/>
          </w:tcPr>
          <w:p w:rsidR="009006DC" w:rsidRDefault="009006DC" w:rsidP="00465F4B">
            <w:pPr>
              <w:tabs>
                <w:tab w:val="left" w:pos="3690"/>
              </w:tabs>
              <w:rPr>
                <w:szCs w:val="24"/>
              </w:rPr>
            </w:pPr>
            <w:r>
              <w:rPr>
                <w:szCs w:val="24"/>
              </w:rPr>
              <w:t>6</w:t>
            </w:r>
            <w:r w:rsidRPr="00D21879">
              <w:rPr>
                <w:szCs w:val="24"/>
              </w:rPr>
              <w:t>. Does the presentation support the Learning Outcomes</w:t>
            </w:r>
            <w:r>
              <w:rPr>
                <w:szCs w:val="24"/>
              </w:rPr>
              <w:t xml:space="preserve"> in the descriptions</w:t>
            </w:r>
            <w:r w:rsidRPr="00D21879">
              <w:rPr>
                <w:szCs w:val="24"/>
              </w:rPr>
              <w:t>?</w:t>
            </w:r>
          </w:p>
          <w:p w:rsidR="00465F4B" w:rsidRPr="00D21879" w:rsidRDefault="00465F4B" w:rsidP="004124CC">
            <w:pPr>
              <w:tabs>
                <w:tab w:val="left" w:pos="3690"/>
              </w:tabs>
              <w:rPr>
                <w:szCs w:val="24"/>
              </w:rPr>
            </w:pPr>
            <w:r>
              <w:rPr>
                <w:szCs w:val="24"/>
              </w:rPr>
              <w:t>Comments:</w:t>
            </w:r>
            <w:r w:rsidR="004124CC">
              <w:rPr>
                <w:szCs w:val="24"/>
              </w:rPr>
              <w:t xml:space="preserve"> </w:t>
            </w:r>
            <w:r w:rsidR="004124CC" w:rsidRPr="003013F7">
              <w:rPr>
                <w:i/>
                <w:szCs w:val="24"/>
              </w:rPr>
              <w:t>There are eight learning objectives that basically state that the participant will understand why research in the archival profession is important, how to develop research projects, and how to leverage research.  Based on the PowerPoint provided, I believe the instructors cover all of the objectives well.</w:t>
            </w:r>
          </w:p>
        </w:tc>
        <w:tc>
          <w:tcPr>
            <w:tcW w:w="540" w:type="dxa"/>
          </w:tcPr>
          <w:p w:rsidR="009006DC" w:rsidRPr="00B82EBB" w:rsidRDefault="009006DC" w:rsidP="009006DC">
            <w:pPr>
              <w:rPr>
                <w:szCs w:val="24"/>
              </w:rPr>
            </w:pPr>
          </w:p>
        </w:tc>
        <w:tc>
          <w:tcPr>
            <w:tcW w:w="540" w:type="dxa"/>
          </w:tcPr>
          <w:p w:rsidR="009006DC" w:rsidRPr="00B82EBB" w:rsidRDefault="009006DC" w:rsidP="009006DC">
            <w:pPr>
              <w:rPr>
                <w:szCs w:val="24"/>
              </w:rPr>
            </w:pPr>
          </w:p>
        </w:tc>
        <w:tc>
          <w:tcPr>
            <w:tcW w:w="540" w:type="dxa"/>
          </w:tcPr>
          <w:p w:rsidR="009006DC" w:rsidRPr="00B82EBB" w:rsidRDefault="009006DC" w:rsidP="009006DC">
            <w:pPr>
              <w:rPr>
                <w:szCs w:val="24"/>
              </w:rPr>
            </w:pPr>
          </w:p>
        </w:tc>
        <w:tc>
          <w:tcPr>
            <w:tcW w:w="540" w:type="dxa"/>
          </w:tcPr>
          <w:p w:rsidR="009006DC" w:rsidRPr="00B82EBB" w:rsidRDefault="009006DC" w:rsidP="009006DC">
            <w:pPr>
              <w:rPr>
                <w:szCs w:val="24"/>
              </w:rPr>
            </w:pPr>
          </w:p>
        </w:tc>
        <w:tc>
          <w:tcPr>
            <w:tcW w:w="630" w:type="dxa"/>
          </w:tcPr>
          <w:p w:rsidR="009006DC" w:rsidRPr="00B82EBB" w:rsidRDefault="004124CC" w:rsidP="009006DC">
            <w:pPr>
              <w:rPr>
                <w:szCs w:val="24"/>
              </w:rPr>
            </w:pPr>
            <w:r>
              <w:rPr>
                <w:szCs w:val="24"/>
              </w:rPr>
              <w:t>X</w:t>
            </w:r>
          </w:p>
        </w:tc>
      </w:tr>
      <w:tr w:rsidR="009006DC"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14490" w:type="dxa"/>
            <w:gridSpan w:val="8"/>
            <w:tcMar>
              <w:left w:w="0" w:type="dxa"/>
              <w:right w:w="0" w:type="dxa"/>
            </w:tcMar>
            <w:vAlign w:val="center"/>
          </w:tcPr>
          <w:p w:rsidR="009006DC" w:rsidRPr="00465F4B" w:rsidRDefault="00465F4B" w:rsidP="001E4DD9">
            <w:pPr>
              <w:rPr>
                <w:b/>
                <w:sz w:val="40"/>
                <w:szCs w:val="40"/>
              </w:rPr>
            </w:pPr>
            <w:r w:rsidRPr="00465F4B">
              <w:rPr>
                <w:b/>
                <w:sz w:val="40"/>
                <w:szCs w:val="40"/>
              </w:rPr>
              <w:t>A&amp;D Track Considerations</w:t>
            </w:r>
          </w:p>
        </w:tc>
      </w:tr>
      <w:tr w:rsidR="00941324"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Height w:val="520"/>
        </w:trPr>
        <w:tc>
          <w:tcPr>
            <w:tcW w:w="3060" w:type="dxa"/>
            <w:tcMar>
              <w:left w:w="0" w:type="dxa"/>
              <w:right w:w="0" w:type="dxa"/>
            </w:tcMar>
          </w:tcPr>
          <w:p w:rsidR="00941324" w:rsidRPr="00941324" w:rsidRDefault="00941324" w:rsidP="00941324">
            <w:pPr>
              <w:rPr>
                <w:sz w:val="22"/>
                <w:szCs w:val="22"/>
              </w:rPr>
            </w:pPr>
            <w:r>
              <w:rPr>
                <w:sz w:val="22"/>
                <w:szCs w:val="22"/>
              </w:rPr>
              <w:t>1.</w:t>
            </w:r>
            <w:r w:rsidRPr="00941324">
              <w:rPr>
                <w:sz w:val="22"/>
                <w:szCs w:val="22"/>
              </w:rPr>
              <w:t xml:space="preserve">Does this content bridge, enhance, and/or build on other workshops  (If so, please name) </w:t>
            </w:r>
          </w:p>
        </w:tc>
        <w:tc>
          <w:tcPr>
            <w:tcW w:w="11430" w:type="dxa"/>
            <w:gridSpan w:val="7"/>
            <w:tcMar>
              <w:left w:w="0" w:type="dxa"/>
              <w:right w:w="0" w:type="dxa"/>
            </w:tcMar>
          </w:tcPr>
          <w:p w:rsidR="00941324" w:rsidRPr="003013F7" w:rsidRDefault="00082110" w:rsidP="001325FE">
            <w:pPr>
              <w:rPr>
                <w:i/>
              </w:rPr>
            </w:pPr>
            <w:r w:rsidRPr="003013F7">
              <w:rPr>
                <w:i/>
              </w:rPr>
              <w:t>All of the other potential A&amp;D courses could be connected to this workshop if the archivist is thinking about exploring or building on any of those course topics, e.g., financial management, visual literacy, implementing DACS, MPLP.</w:t>
            </w:r>
          </w:p>
        </w:tc>
      </w:tr>
      <w:tr w:rsidR="00941324"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Height w:val="520"/>
        </w:trPr>
        <w:tc>
          <w:tcPr>
            <w:tcW w:w="3060" w:type="dxa"/>
            <w:tcMar>
              <w:left w:w="0" w:type="dxa"/>
              <w:right w:w="0" w:type="dxa"/>
            </w:tcMar>
          </w:tcPr>
          <w:p w:rsidR="00941324" w:rsidRPr="00941324" w:rsidRDefault="00941324" w:rsidP="00941324">
            <w:pPr>
              <w:jc w:val="both"/>
              <w:rPr>
                <w:sz w:val="22"/>
                <w:szCs w:val="22"/>
              </w:rPr>
            </w:pPr>
            <w:r>
              <w:rPr>
                <w:sz w:val="22"/>
                <w:szCs w:val="22"/>
              </w:rPr>
              <w:t>2.</w:t>
            </w:r>
            <w:r w:rsidRPr="00941324">
              <w:rPr>
                <w:sz w:val="22"/>
                <w:szCs w:val="22"/>
              </w:rPr>
              <w:t>Does this build on other workshops not on the list</w:t>
            </w:r>
            <w:r>
              <w:rPr>
                <w:sz w:val="22"/>
                <w:szCs w:val="22"/>
              </w:rPr>
              <w:t>?</w:t>
            </w:r>
          </w:p>
        </w:tc>
        <w:tc>
          <w:tcPr>
            <w:tcW w:w="11430" w:type="dxa"/>
            <w:gridSpan w:val="7"/>
            <w:tcMar>
              <w:left w:w="0" w:type="dxa"/>
              <w:right w:w="0" w:type="dxa"/>
            </w:tcMar>
          </w:tcPr>
          <w:p w:rsidR="00941324" w:rsidRPr="003013F7" w:rsidRDefault="00082110" w:rsidP="001325FE">
            <w:pPr>
              <w:rPr>
                <w:i/>
              </w:rPr>
            </w:pPr>
            <w:r w:rsidRPr="003013F7">
              <w:rPr>
                <w:i/>
              </w:rPr>
              <w:t>Yes, it has potential to build on almost any of the other workshops offered by SAA.</w:t>
            </w:r>
          </w:p>
        </w:tc>
      </w:tr>
      <w:tr w:rsidR="00294A94"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Height w:val="520"/>
        </w:trPr>
        <w:tc>
          <w:tcPr>
            <w:tcW w:w="3060" w:type="dxa"/>
            <w:tcMar>
              <w:left w:w="0" w:type="dxa"/>
              <w:right w:w="0" w:type="dxa"/>
            </w:tcMar>
          </w:tcPr>
          <w:p w:rsidR="00294A94" w:rsidRPr="00941324" w:rsidRDefault="00941324" w:rsidP="001E4DD9">
            <w:pPr>
              <w:jc w:val="both"/>
              <w:rPr>
                <w:color w:val="000000"/>
                <w:sz w:val="22"/>
                <w:szCs w:val="22"/>
              </w:rPr>
            </w:pPr>
            <w:r>
              <w:rPr>
                <w:sz w:val="22"/>
                <w:szCs w:val="22"/>
              </w:rPr>
              <w:t>3</w:t>
            </w:r>
            <w:r w:rsidR="00294A94" w:rsidRPr="00941324">
              <w:rPr>
                <w:sz w:val="22"/>
                <w:szCs w:val="22"/>
              </w:rPr>
              <w:t xml:space="preserve"> Should this be part of the A&amp;D Track?</w:t>
            </w:r>
          </w:p>
        </w:tc>
        <w:tc>
          <w:tcPr>
            <w:tcW w:w="11430" w:type="dxa"/>
            <w:gridSpan w:val="7"/>
            <w:tcMar>
              <w:left w:w="0" w:type="dxa"/>
              <w:right w:w="0" w:type="dxa"/>
            </w:tcMar>
          </w:tcPr>
          <w:p w:rsidR="00294A94" w:rsidRPr="003013F7" w:rsidRDefault="00082110" w:rsidP="001325FE">
            <w:pPr>
              <w:rPr>
                <w:i/>
              </w:rPr>
            </w:pPr>
            <w:r w:rsidRPr="003013F7">
              <w:rPr>
                <w:i/>
              </w:rPr>
              <w:t>Yes. Before looking at the workshop content and based on the title alone, I wasn’t sure how it fit in with the other courses, but I can see now that it covers some fundamental tools for professional archivists if they want to think critically about arrangement and description.</w:t>
            </w:r>
          </w:p>
        </w:tc>
      </w:tr>
      <w:tr w:rsidR="005C53E1"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Height w:val="520"/>
        </w:trPr>
        <w:tc>
          <w:tcPr>
            <w:tcW w:w="3060" w:type="dxa"/>
            <w:tcMar>
              <w:left w:w="0" w:type="dxa"/>
              <w:right w:w="0" w:type="dxa"/>
            </w:tcMar>
          </w:tcPr>
          <w:p w:rsidR="001E4DD9" w:rsidRPr="00941324" w:rsidRDefault="00941324" w:rsidP="00941324">
            <w:pPr>
              <w:jc w:val="both"/>
              <w:rPr>
                <w:color w:val="000000"/>
                <w:sz w:val="22"/>
                <w:szCs w:val="22"/>
              </w:rPr>
            </w:pPr>
            <w:r>
              <w:rPr>
                <w:color w:val="000000"/>
                <w:sz w:val="22"/>
                <w:szCs w:val="22"/>
              </w:rPr>
              <w:t>4.</w:t>
            </w:r>
            <w:r w:rsidR="001E4DD9" w:rsidRPr="00941324">
              <w:rPr>
                <w:color w:val="000000"/>
                <w:sz w:val="22"/>
                <w:szCs w:val="22"/>
              </w:rPr>
              <w:t xml:space="preserve">Where </w:t>
            </w:r>
            <w:r w:rsidR="00445E46" w:rsidRPr="00941324">
              <w:rPr>
                <w:color w:val="000000"/>
                <w:sz w:val="22"/>
                <w:szCs w:val="22"/>
              </w:rPr>
              <w:t>would</w:t>
            </w:r>
            <w:r w:rsidR="001E4DD9" w:rsidRPr="00941324">
              <w:rPr>
                <w:color w:val="000000"/>
                <w:sz w:val="22"/>
                <w:szCs w:val="22"/>
              </w:rPr>
              <w:t xml:space="preserve"> this workshop fall in the sequence of </w:t>
            </w:r>
            <w:r w:rsidR="00A5505B" w:rsidRPr="00941324">
              <w:rPr>
                <w:color w:val="000000"/>
                <w:sz w:val="22"/>
                <w:szCs w:val="22"/>
              </w:rPr>
              <w:t xml:space="preserve">an A&amp;D </w:t>
            </w:r>
            <w:r w:rsidR="001E4DD9" w:rsidRPr="00941324">
              <w:rPr>
                <w:color w:val="000000"/>
                <w:sz w:val="22"/>
                <w:szCs w:val="22"/>
              </w:rPr>
              <w:t xml:space="preserve"> track?</w:t>
            </w:r>
          </w:p>
        </w:tc>
        <w:tc>
          <w:tcPr>
            <w:tcW w:w="11430" w:type="dxa"/>
            <w:gridSpan w:val="7"/>
            <w:tcMar>
              <w:left w:w="0" w:type="dxa"/>
              <w:right w:w="0" w:type="dxa"/>
            </w:tcMar>
          </w:tcPr>
          <w:p w:rsidR="005C53E1" w:rsidRPr="003013F7" w:rsidRDefault="00082110" w:rsidP="001325FE">
            <w:pPr>
              <w:rPr>
                <w:i/>
              </w:rPr>
            </w:pPr>
            <w:r w:rsidRPr="003013F7">
              <w:rPr>
                <w:i/>
              </w:rPr>
              <w:t>Students should take this course along with the Fundamental courses or before taking other TST or T&amp;S workshops.</w:t>
            </w:r>
          </w:p>
        </w:tc>
      </w:tr>
      <w:tr w:rsidR="00941324"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rsidR="00941324" w:rsidRPr="00941324" w:rsidRDefault="00941324" w:rsidP="0040209A">
            <w:pPr>
              <w:rPr>
                <w:color w:val="000000"/>
                <w:sz w:val="22"/>
                <w:szCs w:val="22"/>
              </w:rPr>
            </w:pPr>
            <w:r>
              <w:rPr>
                <w:color w:val="000000"/>
                <w:sz w:val="22"/>
                <w:szCs w:val="22"/>
              </w:rPr>
              <w:t>Why?</w:t>
            </w:r>
          </w:p>
        </w:tc>
        <w:tc>
          <w:tcPr>
            <w:tcW w:w="11430" w:type="dxa"/>
            <w:gridSpan w:val="7"/>
            <w:tcMar>
              <w:left w:w="0" w:type="dxa"/>
              <w:right w:w="0" w:type="dxa"/>
            </w:tcMar>
          </w:tcPr>
          <w:p w:rsidR="00941324" w:rsidRPr="003013F7" w:rsidRDefault="00082110" w:rsidP="00082110">
            <w:pPr>
              <w:rPr>
                <w:i/>
                <w:szCs w:val="24"/>
              </w:rPr>
            </w:pPr>
            <w:r w:rsidRPr="003013F7">
              <w:rPr>
                <w:i/>
                <w:szCs w:val="24"/>
              </w:rPr>
              <w:t>They will be able to apply the information and skills they gain from this tutorial to any tactical knowledge or specific skills workshop, and start thinking about how to apply both sets of knowledge to their own institutions and research interests.</w:t>
            </w:r>
          </w:p>
        </w:tc>
      </w:tr>
      <w:tr w:rsidR="005C53E1"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rsidR="005C53E1" w:rsidRPr="00941324" w:rsidRDefault="00941324" w:rsidP="0040209A">
            <w:pPr>
              <w:rPr>
                <w:sz w:val="22"/>
                <w:szCs w:val="22"/>
              </w:rPr>
            </w:pPr>
            <w:r>
              <w:rPr>
                <w:color w:val="000000"/>
                <w:sz w:val="22"/>
                <w:szCs w:val="22"/>
              </w:rPr>
              <w:t>5</w:t>
            </w:r>
            <w:r w:rsidR="00946939" w:rsidRPr="00941324">
              <w:rPr>
                <w:color w:val="000000"/>
                <w:sz w:val="22"/>
                <w:szCs w:val="22"/>
              </w:rPr>
              <w:t xml:space="preserve">. </w:t>
            </w:r>
            <w:r w:rsidR="00445E46" w:rsidRPr="00941324">
              <w:rPr>
                <w:color w:val="000000"/>
                <w:sz w:val="22"/>
                <w:szCs w:val="22"/>
              </w:rPr>
              <w:t>What tier does this works</w:t>
            </w:r>
            <w:r w:rsidR="0040209A" w:rsidRPr="00941324">
              <w:rPr>
                <w:color w:val="000000"/>
                <w:sz w:val="22"/>
                <w:szCs w:val="22"/>
              </w:rPr>
              <w:t>hop fall in?  (See attached tiers)</w:t>
            </w:r>
          </w:p>
        </w:tc>
        <w:tc>
          <w:tcPr>
            <w:tcW w:w="11430" w:type="dxa"/>
            <w:gridSpan w:val="7"/>
            <w:tcMar>
              <w:left w:w="0" w:type="dxa"/>
              <w:right w:w="0" w:type="dxa"/>
            </w:tcMar>
          </w:tcPr>
          <w:p w:rsidR="005C53E1" w:rsidRPr="003013F7" w:rsidRDefault="00082110" w:rsidP="00082110">
            <w:pPr>
              <w:rPr>
                <w:i/>
              </w:rPr>
            </w:pPr>
            <w:r w:rsidRPr="003013F7">
              <w:rPr>
                <w:i/>
              </w:rPr>
              <w:t>While this workshop is currently listed as Tactical &amp; Strategic, it really is borderline Fundamental for me.  As it is, it works well in TST.</w:t>
            </w:r>
          </w:p>
        </w:tc>
      </w:tr>
      <w:tr w:rsidR="005C53E1"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rsidR="005C53E1" w:rsidRPr="00941324" w:rsidRDefault="00941324" w:rsidP="001E4DD9">
            <w:pPr>
              <w:rPr>
                <w:sz w:val="22"/>
                <w:szCs w:val="22"/>
              </w:rPr>
            </w:pPr>
            <w:r>
              <w:rPr>
                <w:color w:val="000000"/>
                <w:sz w:val="22"/>
                <w:szCs w:val="22"/>
              </w:rPr>
              <w:t>6</w:t>
            </w:r>
            <w:r w:rsidR="00946939" w:rsidRPr="00941324">
              <w:rPr>
                <w:color w:val="000000"/>
                <w:sz w:val="22"/>
                <w:szCs w:val="22"/>
              </w:rPr>
              <w:t xml:space="preserve">. </w:t>
            </w:r>
            <w:r w:rsidR="005C53E1" w:rsidRPr="00941324">
              <w:rPr>
                <w:color w:val="000000"/>
                <w:sz w:val="22"/>
                <w:szCs w:val="22"/>
              </w:rPr>
              <w:t>Target Audience</w:t>
            </w:r>
          </w:p>
        </w:tc>
        <w:tc>
          <w:tcPr>
            <w:tcW w:w="11430" w:type="dxa"/>
            <w:gridSpan w:val="7"/>
            <w:tcMar>
              <w:left w:w="0" w:type="dxa"/>
              <w:right w:w="0" w:type="dxa"/>
            </w:tcMar>
          </w:tcPr>
          <w:p w:rsidR="005C53E1" w:rsidRPr="003013F7" w:rsidRDefault="00082110" w:rsidP="001E4DD9">
            <w:pPr>
              <w:rPr>
                <w:i/>
                <w:szCs w:val="24"/>
              </w:rPr>
            </w:pPr>
            <w:r w:rsidRPr="003013F7">
              <w:rPr>
                <w:i/>
                <w:szCs w:val="24"/>
              </w:rPr>
              <w:t xml:space="preserve">Any professional archivist interested in conducting research to solve a practical problem and/or intellectual question. </w:t>
            </w:r>
          </w:p>
        </w:tc>
      </w:tr>
      <w:tr w:rsidR="005C53E1"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rsidR="00944BBE" w:rsidRPr="00941324" w:rsidRDefault="00941324" w:rsidP="00944BBE">
            <w:pPr>
              <w:rPr>
                <w:sz w:val="22"/>
                <w:szCs w:val="22"/>
              </w:rPr>
            </w:pPr>
            <w:r>
              <w:rPr>
                <w:sz w:val="22"/>
                <w:szCs w:val="22"/>
              </w:rPr>
              <w:t>7</w:t>
            </w:r>
            <w:r w:rsidR="00946939" w:rsidRPr="00941324">
              <w:rPr>
                <w:sz w:val="22"/>
                <w:szCs w:val="22"/>
              </w:rPr>
              <w:t xml:space="preserve">. </w:t>
            </w:r>
            <w:r w:rsidR="00944BBE" w:rsidRPr="00941324">
              <w:rPr>
                <w:sz w:val="22"/>
                <w:szCs w:val="22"/>
              </w:rPr>
              <w:t>Is the suggested prior “experience/knowledge</w:t>
            </w:r>
            <w:r>
              <w:rPr>
                <w:sz w:val="22"/>
                <w:szCs w:val="22"/>
              </w:rPr>
              <w:t>”</w:t>
            </w:r>
            <w:r w:rsidR="00944BBE" w:rsidRPr="00941324">
              <w:rPr>
                <w:sz w:val="22"/>
                <w:szCs w:val="22"/>
              </w:rPr>
              <w:t xml:space="preserve"> appropriate?</w:t>
            </w:r>
          </w:p>
        </w:tc>
        <w:tc>
          <w:tcPr>
            <w:tcW w:w="11430" w:type="dxa"/>
            <w:gridSpan w:val="7"/>
            <w:tcMar>
              <w:left w:w="0" w:type="dxa"/>
              <w:right w:w="0" w:type="dxa"/>
            </w:tcMar>
          </w:tcPr>
          <w:p w:rsidR="005C53E1" w:rsidRPr="003013F7" w:rsidRDefault="00082110" w:rsidP="005C53E1">
            <w:pPr>
              <w:rPr>
                <w:i/>
                <w:szCs w:val="24"/>
              </w:rPr>
            </w:pPr>
            <w:r w:rsidRPr="003013F7">
              <w:rPr>
                <w:i/>
                <w:szCs w:val="24"/>
              </w:rPr>
              <w:t>No prior experience/knowledge was mentioned in the given documents. Ethical Problem Solving should probably be taken prior to this course. Otherwise, I don’t think participants need any prior experience or knowledge other than perhaps have some specific archival problems that they are curious about exploring.</w:t>
            </w:r>
          </w:p>
        </w:tc>
      </w:tr>
      <w:tr w:rsidR="005C53E1"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rsidR="00941324" w:rsidRDefault="00941324" w:rsidP="001E4DD9">
            <w:pPr>
              <w:rPr>
                <w:color w:val="000000"/>
                <w:sz w:val="22"/>
                <w:szCs w:val="22"/>
              </w:rPr>
            </w:pPr>
            <w:r>
              <w:rPr>
                <w:color w:val="000000"/>
                <w:sz w:val="22"/>
                <w:szCs w:val="22"/>
              </w:rPr>
              <w:t>8</w:t>
            </w:r>
            <w:r w:rsidR="00946939" w:rsidRPr="00941324">
              <w:rPr>
                <w:color w:val="000000"/>
                <w:sz w:val="22"/>
                <w:szCs w:val="22"/>
              </w:rPr>
              <w:t xml:space="preserve">. </w:t>
            </w:r>
            <w:r w:rsidR="005C53E1" w:rsidRPr="00941324">
              <w:rPr>
                <w:color w:val="000000"/>
                <w:sz w:val="22"/>
                <w:szCs w:val="22"/>
              </w:rPr>
              <w:t>Learning Outcomes</w:t>
            </w:r>
            <w:r w:rsidR="0040209A" w:rsidRPr="00941324">
              <w:rPr>
                <w:color w:val="000000"/>
                <w:sz w:val="22"/>
                <w:szCs w:val="22"/>
              </w:rPr>
              <w:t xml:space="preserve">:  </w:t>
            </w:r>
          </w:p>
          <w:p w:rsidR="00014D40" w:rsidRPr="00941324" w:rsidRDefault="0040209A" w:rsidP="001E4DD9">
            <w:pPr>
              <w:rPr>
                <w:color w:val="000000"/>
                <w:sz w:val="22"/>
                <w:szCs w:val="22"/>
              </w:rPr>
            </w:pPr>
            <w:r w:rsidRPr="00941324">
              <w:rPr>
                <w:color w:val="000000"/>
                <w:sz w:val="22"/>
                <w:szCs w:val="22"/>
              </w:rPr>
              <w:t>Are they appropriate</w:t>
            </w:r>
            <w:r w:rsidR="00941324">
              <w:rPr>
                <w:color w:val="000000"/>
                <w:sz w:val="22"/>
                <w:szCs w:val="22"/>
              </w:rPr>
              <w:t xml:space="preserve"> and/or </w:t>
            </w:r>
            <w:r w:rsidR="00014D40" w:rsidRPr="00941324">
              <w:rPr>
                <w:color w:val="000000"/>
                <w:sz w:val="22"/>
                <w:szCs w:val="22"/>
              </w:rPr>
              <w:t>relevant</w:t>
            </w:r>
            <w:r w:rsidRPr="00941324">
              <w:rPr>
                <w:color w:val="000000"/>
                <w:sz w:val="22"/>
                <w:szCs w:val="22"/>
              </w:rPr>
              <w:t xml:space="preserve">?  </w:t>
            </w:r>
          </w:p>
        </w:tc>
        <w:tc>
          <w:tcPr>
            <w:tcW w:w="11430" w:type="dxa"/>
            <w:gridSpan w:val="7"/>
            <w:tcMar>
              <w:left w:w="0" w:type="dxa"/>
              <w:right w:w="0" w:type="dxa"/>
            </w:tcMar>
          </w:tcPr>
          <w:p w:rsidR="005C53E1" w:rsidRPr="003013F7" w:rsidRDefault="003013F7" w:rsidP="001E4DD9">
            <w:pPr>
              <w:rPr>
                <w:i/>
                <w:szCs w:val="24"/>
              </w:rPr>
            </w:pPr>
            <w:r>
              <w:rPr>
                <w:i/>
                <w:szCs w:val="24"/>
              </w:rPr>
              <w:t>The learning outcomes are appropriate, if not specific for A&amp;D.</w:t>
            </w:r>
          </w:p>
        </w:tc>
      </w:tr>
      <w:tr w:rsidR="00941324"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rsidR="00941324" w:rsidRPr="00941324" w:rsidRDefault="00941324" w:rsidP="00941324">
            <w:pPr>
              <w:rPr>
                <w:color w:val="000000"/>
                <w:sz w:val="22"/>
                <w:szCs w:val="22"/>
              </w:rPr>
            </w:pPr>
            <w:r>
              <w:rPr>
                <w:color w:val="000000"/>
                <w:sz w:val="22"/>
                <w:szCs w:val="22"/>
              </w:rPr>
              <w:t xml:space="preserve">9. </w:t>
            </w:r>
            <w:r w:rsidRPr="00941324">
              <w:rPr>
                <w:color w:val="000000"/>
                <w:sz w:val="22"/>
                <w:szCs w:val="22"/>
              </w:rPr>
              <w:t>What should they be?</w:t>
            </w:r>
          </w:p>
          <w:p w:rsidR="00941324" w:rsidRPr="00941324" w:rsidRDefault="00941324" w:rsidP="00946939">
            <w:pPr>
              <w:rPr>
                <w:color w:val="000000"/>
                <w:sz w:val="22"/>
                <w:szCs w:val="22"/>
              </w:rPr>
            </w:pPr>
            <w:r>
              <w:rPr>
                <w:color w:val="000000"/>
                <w:sz w:val="22"/>
                <w:szCs w:val="22"/>
              </w:rPr>
              <w:t>Please list learning outcomes.</w:t>
            </w:r>
          </w:p>
        </w:tc>
        <w:tc>
          <w:tcPr>
            <w:tcW w:w="11430" w:type="dxa"/>
            <w:gridSpan w:val="7"/>
            <w:tcMar>
              <w:left w:w="0" w:type="dxa"/>
              <w:right w:w="0" w:type="dxa"/>
            </w:tcMar>
          </w:tcPr>
          <w:p w:rsidR="00941324" w:rsidRPr="003013F7" w:rsidRDefault="003013F7" w:rsidP="00946939">
            <w:pPr>
              <w:rPr>
                <w:i/>
                <w:szCs w:val="24"/>
              </w:rPr>
            </w:pPr>
            <w:r>
              <w:rPr>
                <w:i/>
                <w:szCs w:val="24"/>
              </w:rPr>
              <w:t xml:space="preserve">This course could be tailored more specifically for the A&amp;D track (e.g., example studies would all focus on A&amp;D issues, practice problems would relate to A&amp;D), but I like the generality of this course and its potentially broad </w:t>
            </w:r>
            <w:r>
              <w:rPr>
                <w:i/>
                <w:szCs w:val="24"/>
              </w:rPr>
              <w:lastRenderedPageBreak/>
              <w:t>applications.</w:t>
            </w:r>
          </w:p>
        </w:tc>
      </w:tr>
      <w:tr w:rsidR="009006DC"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rsidR="009006DC" w:rsidRDefault="009006DC" w:rsidP="00941324">
            <w:pPr>
              <w:rPr>
                <w:color w:val="000000"/>
                <w:sz w:val="22"/>
                <w:szCs w:val="22"/>
              </w:rPr>
            </w:pPr>
            <w:r>
              <w:rPr>
                <w:szCs w:val="24"/>
              </w:rPr>
              <w:lastRenderedPageBreak/>
              <w:t xml:space="preserve">10. Can you make suggestions for competencies this workshop would fulfill? </w:t>
            </w:r>
          </w:p>
        </w:tc>
        <w:tc>
          <w:tcPr>
            <w:tcW w:w="11430" w:type="dxa"/>
            <w:gridSpan w:val="7"/>
            <w:tcMar>
              <w:left w:w="0" w:type="dxa"/>
              <w:right w:w="0" w:type="dxa"/>
            </w:tcMar>
          </w:tcPr>
          <w:p w:rsidR="009006DC" w:rsidRPr="003013F7" w:rsidRDefault="003013F7" w:rsidP="003013F7">
            <w:pPr>
              <w:rPr>
                <w:i/>
                <w:szCs w:val="24"/>
              </w:rPr>
            </w:pPr>
            <w:r>
              <w:rPr>
                <w:i/>
                <w:szCs w:val="24"/>
              </w:rPr>
              <w:t>In addition to A&amp;D, this workshop works for all the other competencies.</w:t>
            </w:r>
          </w:p>
        </w:tc>
      </w:tr>
      <w:tr w:rsidR="00946939"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rsidR="00946939" w:rsidRPr="00941324" w:rsidRDefault="009006DC" w:rsidP="00941324">
            <w:pPr>
              <w:rPr>
                <w:sz w:val="22"/>
                <w:szCs w:val="22"/>
              </w:rPr>
            </w:pPr>
            <w:r>
              <w:rPr>
                <w:color w:val="000000"/>
                <w:sz w:val="22"/>
                <w:szCs w:val="22"/>
              </w:rPr>
              <w:t>11</w:t>
            </w:r>
            <w:r w:rsidR="00946939" w:rsidRPr="00941324">
              <w:rPr>
                <w:color w:val="000000"/>
                <w:sz w:val="22"/>
                <w:szCs w:val="22"/>
              </w:rPr>
              <w:t xml:space="preserve">. Would parts of the content lend themselves to a different format? </w:t>
            </w:r>
          </w:p>
        </w:tc>
        <w:tc>
          <w:tcPr>
            <w:tcW w:w="11430" w:type="dxa"/>
            <w:gridSpan w:val="7"/>
            <w:tcMar>
              <w:left w:w="0" w:type="dxa"/>
              <w:right w:w="0"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1"/>
              <w:gridCol w:w="5502"/>
            </w:tblGrid>
            <w:tr w:rsidR="00946939" w:rsidTr="00946939">
              <w:tc>
                <w:tcPr>
                  <w:tcW w:w="5501" w:type="dxa"/>
                </w:tcPr>
                <w:p w:rsidR="00946939" w:rsidRDefault="00946939" w:rsidP="00946939">
                  <w:pPr>
                    <w:rPr>
                      <w:sz w:val="20"/>
                    </w:rPr>
                  </w:pPr>
                  <w:r>
                    <w:rPr>
                      <w:sz w:val="20"/>
                    </w:rPr>
                    <w:t>Check one: Webinar:</w:t>
                  </w:r>
                </w:p>
                <w:p w:rsidR="00946939" w:rsidRPr="00E56AE2" w:rsidRDefault="00946939" w:rsidP="00946939">
                  <w:pPr>
                    <w:pStyle w:val="ListParagraph"/>
                    <w:numPr>
                      <w:ilvl w:val="0"/>
                      <w:numId w:val="7"/>
                    </w:numPr>
                    <w:rPr>
                      <w:sz w:val="20"/>
                    </w:rPr>
                  </w:pPr>
                  <w:r w:rsidRPr="00E56AE2">
                    <w:rPr>
                      <w:sz w:val="20"/>
                    </w:rPr>
                    <w:t xml:space="preserve">30 minute </w:t>
                  </w:r>
                </w:p>
                <w:p w:rsidR="00946939" w:rsidRPr="00E56AE2" w:rsidRDefault="00946939" w:rsidP="00946939">
                  <w:pPr>
                    <w:pStyle w:val="ListParagraph"/>
                    <w:numPr>
                      <w:ilvl w:val="0"/>
                      <w:numId w:val="7"/>
                    </w:numPr>
                    <w:rPr>
                      <w:sz w:val="20"/>
                    </w:rPr>
                  </w:pPr>
                  <w:r w:rsidRPr="00E56AE2">
                    <w:rPr>
                      <w:sz w:val="20"/>
                    </w:rPr>
                    <w:t>90minute</w:t>
                  </w:r>
                </w:p>
                <w:p w:rsidR="00946939" w:rsidRDefault="00946939" w:rsidP="00946939">
                  <w:pPr>
                    <w:rPr>
                      <w:sz w:val="20"/>
                    </w:rPr>
                  </w:pPr>
                </w:p>
              </w:tc>
              <w:tc>
                <w:tcPr>
                  <w:tcW w:w="5502" w:type="dxa"/>
                </w:tcPr>
                <w:p w:rsidR="00946939" w:rsidRDefault="00946939" w:rsidP="00946939">
                  <w:pPr>
                    <w:rPr>
                      <w:sz w:val="20"/>
                    </w:rPr>
                  </w:pPr>
                  <w:r>
                    <w:rPr>
                      <w:sz w:val="20"/>
                    </w:rPr>
                    <w:t>In person:</w:t>
                  </w:r>
                </w:p>
                <w:p w:rsidR="00946939" w:rsidRPr="00E56AE2" w:rsidRDefault="00946939" w:rsidP="00946939">
                  <w:pPr>
                    <w:pStyle w:val="ListParagraph"/>
                    <w:numPr>
                      <w:ilvl w:val="0"/>
                      <w:numId w:val="6"/>
                    </w:numPr>
                    <w:rPr>
                      <w:sz w:val="20"/>
                    </w:rPr>
                  </w:pPr>
                  <w:r w:rsidRPr="00E56AE2">
                    <w:rPr>
                      <w:sz w:val="20"/>
                    </w:rPr>
                    <w:t xml:space="preserve">1/2 day  </w:t>
                  </w:r>
                </w:p>
                <w:p w:rsidR="00946939" w:rsidRPr="00E56AE2" w:rsidRDefault="00946939" w:rsidP="00946939">
                  <w:pPr>
                    <w:pStyle w:val="ListParagraph"/>
                    <w:numPr>
                      <w:ilvl w:val="0"/>
                      <w:numId w:val="6"/>
                    </w:numPr>
                    <w:rPr>
                      <w:sz w:val="20"/>
                    </w:rPr>
                  </w:pPr>
                  <w:r w:rsidRPr="00E56AE2">
                    <w:rPr>
                      <w:sz w:val="20"/>
                    </w:rPr>
                    <w:t xml:space="preserve">1 day </w:t>
                  </w:r>
                </w:p>
                <w:p w:rsidR="00946939" w:rsidRPr="00AE7E10" w:rsidRDefault="00AE7E10" w:rsidP="00AE7E10">
                  <w:pPr>
                    <w:ind w:left="360"/>
                    <w:rPr>
                      <w:sz w:val="20"/>
                    </w:rPr>
                  </w:pPr>
                  <w:r>
                    <w:rPr>
                      <w:sz w:val="20"/>
                    </w:rPr>
                    <w:t xml:space="preserve">X     </w:t>
                  </w:r>
                  <w:r w:rsidR="00946939" w:rsidRPr="00AE7E10">
                    <w:rPr>
                      <w:sz w:val="20"/>
                    </w:rPr>
                    <w:t>2 day</w:t>
                  </w:r>
                </w:p>
              </w:tc>
            </w:tr>
          </w:tbl>
          <w:p w:rsidR="00946939" w:rsidRDefault="00946939" w:rsidP="00946939"/>
        </w:tc>
      </w:tr>
      <w:tr w:rsidR="00946939"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rsidR="00946939" w:rsidRPr="00941324" w:rsidRDefault="009006DC" w:rsidP="001E4DD9">
            <w:pPr>
              <w:rPr>
                <w:b/>
                <w:sz w:val="22"/>
                <w:szCs w:val="22"/>
              </w:rPr>
            </w:pPr>
            <w:r>
              <w:rPr>
                <w:sz w:val="22"/>
                <w:szCs w:val="22"/>
              </w:rPr>
              <w:t>12</w:t>
            </w:r>
            <w:r w:rsidR="00941324" w:rsidRPr="00941324">
              <w:rPr>
                <w:sz w:val="22"/>
                <w:szCs w:val="22"/>
              </w:rPr>
              <w:t xml:space="preserve">. </w:t>
            </w:r>
            <w:r w:rsidR="00946939" w:rsidRPr="00941324">
              <w:rPr>
                <w:sz w:val="22"/>
                <w:szCs w:val="22"/>
              </w:rPr>
              <w:t>Which parts?</w:t>
            </w:r>
          </w:p>
        </w:tc>
        <w:tc>
          <w:tcPr>
            <w:tcW w:w="11430" w:type="dxa"/>
            <w:gridSpan w:val="7"/>
            <w:tcMar>
              <w:left w:w="0" w:type="dxa"/>
              <w:right w:w="0" w:type="dxa"/>
            </w:tcMar>
          </w:tcPr>
          <w:p w:rsidR="00946939" w:rsidRPr="003013F7" w:rsidRDefault="00AE7E10" w:rsidP="001E4DD9">
            <w:pPr>
              <w:rPr>
                <w:i/>
              </w:rPr>
            </w:pPr>
            <w:r w:rsidRPr="003013F7">
              <w:rPr>
                <w:i/>
              </w:rPr>
              <w:t>As I noted above, if all of the sections were expanded, this could easily be a two-day workshop.</w:t>
            </w:r>
          </w:p>
        </w:tc>
      </w:tr>
      <w:tr w:rsidR="00946939"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rsidR="00946939" w:rsidRPr="00941324" w:rsidRDefault="009006DC" w:rsidP="001E4DD9">
            <w:pPr>
              <w:rPr>
                <w:sz w:val="22"/>
                <w:szCs w:val="22"/>
              </w:rPr>
            </w:pPr>
            <w:r>
              <w:rPr>
                <w:sz w:val="22"/>
                <w:szCs w:val="22"/>
              </w:rPr>
              <w:t>13</w:t>
            </w:r>
            <w:r w:rsidR="00941324" w:rsidRPr="00941324">
              <w:rPr>
                <w:sz w:val="22"/>
                <w:szCs w:val="22"/>
              </w:rPr>
              <w:t xml:space="preserve">. </w:t>
            </w:r>
            <w:r w:rsidR="00946939" w:rsidRPr="00941324">
              <w:rPr>
                <w:sz w:val="22"/>
                <w:szCs w:val="22"/>
              </w:rPr>
              <w:t>Does it lend itself to repurposing as an audio CD?</w:t>
            </w:r>
          </w:p>
        </w:tc>
        <w:tc>
          <w:tcPr>
            <w:tcW w:w="11430" w:type="dxa"/>
            <w:gridSpan w:val="7"/>
            <w:tcMar>
              <w:left w:w="0" w:type="dxa"/>
              <w:right w:w="0" w:type="dxa"/>
            </w:tcMar>
          </w:tcPr>
          <w:p w:rsidR="00946939" w:rsidRPr="003013F7" w:rsidRDefault="00AE7E10" w:rsidP="001E4DD9">
            <w:pPr>
              <w:rPr>
                <w:i/>
              </w:rPr>
            </w:pPr>
            <w:r w:rsidRPr="003013F7">
              <w:rPr>
                <w:i/>
              </w:rPr>
              <w:t>Yes, the PowerPoint presentation, which covers why do research, how to do research, and how to share research could be made into an audio cd.</w:t>
            </w:r>
          </w:p>
        </w:tc>
      </w:tr>
      <w:tr w:rsidR="00946939"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rsidR="00946939" w:rsidRPr="00941324" w:rsidRDefault="00946939" w:rsidP="001E4DD9">
            <w:pPr>
              <w:rPr>
                <w:sz w:val="22"/>
                <w:szCs w:val="22"/>
              </w:rPr>
            </w:pPr>
            <w:r w:rsidRPr="00941324">
              <w:rPr>
                <w:sz w:val="22"/>
                <w:szCs w:val="22"/>
              </w:rPr>
              <w:t>Which parts?</w:t>
            </w:r>
          </w:p>
        </w:tc>
        <w:tc>
          <w:tcPr>
            <w:tcW w:w="11430" w:type="dxa"/>
            <w:gridSpan w:val="7"/>
            <w:tcMar>
              <w:left w:w="0" w:type="dxa"/>
              <w:right w:w="0" w:type="dxa"/>
            </w:tcMar>
          </w:tcPr>
          <w:p w:rsidR="00946939" w:rsidRPr="003013F7" w:rsidRDefault="00AE7E10" w:rsidP="001E4DD9">
            <w:pPr>
              <w:rPr>
                <w:i/>
              </w:rPr>
            </w:pPr>
            <w:r w:rsidRPr="003013F7">
              <w:rPr>
                <w:i/>
              </w:rPr>
              <w:t>See above.</w:t>
            </w:r>
          </w:p>
        </w:tc>
      </w:tr>
    </w:tbl>
    <w:p w:rsidR="00941324" w:rsidRDefault="00941324" w:rsidP="00CA7DE9">
      <w:pPr>
        <w:rPr>
          <w:sz w:val="32"/>
          <w:szCs w:val="32"/>
        </w:rPr>
      </w:pPr>
    </w:p>
    <w:p w:rsidR="006E4D86" w:rsidRDefault="006E4D86" w:rsidP="00CA7DE9">
      <w:pPr>
        <w:rPr>
          <w:sz w:val="32"/>
          <w:szCs w:val="32"/>
        </w:rPr>
      </w:pPr>
    </w:p>
    <w:p w:rsidR="006E4D86" w:rsidRDefault="006E4D86" w:rsidP="00CA7DE9">
      <w:pPr>
        <w:rPr>
          <w:sz w:val="32"/>
          <w:szCs w:val="32"/>
        </w:rPr>
      </w:pPr>
    </w:p>
    <w:p w:rsidR="006E4D86" w:rsidRDefault="006E4D86" w:rsidP="006E4D86">
      <w:pPr>
        <w:rPr>
          <w:sz w:val="32"/>
          <w:szCs w:val="32"/>
        </w:rPr>
      </w:pPr>
      <w:r>
        <w:rPr>
          <w:sz w:val="32"/>
          <w:szCs w:val="32"/>
        </w:rPr>
        <w:t>Other comments:</w:t>
      </w:r>
    </w:p>
    <w:p w:rsidR="006E4D86" w:rsidRDefault="003013F7" w:rsidP="00CA7DE9">
      <w:pPr>
        <w:rPr>
          <w:sz w:val="32"/>
          <w:szCs w:val="32"/>
        </w:rPr>
      </w:pPr>
      <w:r>
        <w:rPr>
          <w:sz w:val="32"/>
          <w:szCs w:val="32"/>
        </w:rPr>
        <w:t>This is a great one-day workshop.  It appears to be very comprehensive, flows well, provides a nice mix of lecture and participation, and offers a lot of additional resources for further learning.  While I could see it as an online resource or webinar (as Nancy was thinking), I do like the interactive components and think it could be particularly valuable for participants who have questions about research design and getting started/dissemination.  My only suggestion is that the workshop could be tweaked slightly to be more specifically A&amp;D-oriented in the case studies and articles provided.</w:t>
      </w:r>
    </w:p>
    <w:sectPr w:rsidR="006E4D86" w:rsidSect="00A63966">
      <w:footerReference w:type="even" r:id="rId10"/>
      <w:footerReference w:type="default" r:id="rId11"/>
      <w:pgSz w:w="15840" w:h="12240" w:orient="landscape"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43D" w:rsidRDefault="0041243D" w:rsidP="001100D1">
      <w:r>
        <w:separator/>
      </w:r>
    </w:p>
  </w:endnote>
  <w:endnote w:type="continuationSeparator" w:id="0">
    <w:p w:rsidR="0041243D" w:rsidRDefault="0041243D" w:rsidP="00110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QMETJV+CenturySchoolbook-Bold">
    <w:altName w:val="Century School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6DC" w:rsidRDefault="00900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006DC" w:rsidRDefault="009006DC">
    <w:pPr>
      <w:pStyle w:val="Footer"/>
    </w:pPr>
  </w:p>
  <w:p w:rsidR="009006DC" w:rsidRDefault="009006D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6DC" w:rsidRDefault="00900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1FB2">
      <w:rPr>
        <w:rStyle w:val="PageNumber"/>
        <w:noProof/>
      </w:rPr>
      <w:t>1</w:t>
    </w:r>
    <w:r>
      <w:rPr>
        <w:rStyle w:val="PageNumber"/>
      </w:rPr>
      <w:fldChar w:fldCharType="end"/>
    </w:r>
  </w:p>
  <w:p w:rsidR="009006DC" w:rsidRDefault="009006DC" w:rsidP="00445E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43D" w:rsidRDefault="0041243D" w:rsidP="001100D1">
      <w:r>
        <w:separator/>
      </w:r>
    </w:p>
  </w:footnote>
  <w:footnote w:type="continuationSeparator" w:id="0">
    <w:p w:rsidR="0041243D" w:rsidRDefault="0041243D" w:rsidP="001100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4A70"/>
    <w:multiLevelType w:val="hybridMultilevel"/>
    <w:tmpl w:val="7994B448"/>
    <w:lvl w:ilvl="0" w:tplc="4C18B98A">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0A3DE2"/>
    <w:multiLevelType w:val="hybridMultilevel"/>
    <w:tmpl w:val="9AA4FA3E"/>
    <w:lvl w:ilvl="0" w:tplc="AB5801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A0793"/>
    <w:multiLevelType w:val="hybridMultilevel"/>
    <w:tmpl w:val="16BEF6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02777E"/>
    <w:multiLevelType w:val="hybridMultilevel"/>
    <w:tmpl w:val="5CE673B8"/>
    <w:lvl w:ilvl="0" w:tplc="EDA47110">
      <w:start w:val="1"/>
      <w:numFmt w:val="bullet"/>
      <w:lvlText w:val=""/>
      <w:lvlJc w:val="left"/>
      <w:pPr>
        <w:ind w:left="1080" w:hanging="360"/>
      </w:pPr>
      <w:rPr>
        <w:rFonts w:ascii="Wingdings" w:hAnsi="Wingdings" w:hint="default"/>
        <w:b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8C6870"/>
    <w:multiLevelType w:val="hybridMultilevel"/>
    <w:tmpl w:val="B290B726"/>
    <w:lvl w:ilvl="0" w:tplc="AB5801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4B5338"/>
    <w:multiLevelType w:val="hybridMultilevel"/>
    <w:tmpl w:val="E60021E2"/>
    <w:lvl w:ilvl="0" w:tplc="D68E8334">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8572EC"/>
    <w:multiLevelType w:val="hybridMultilevel"/>
    <w:tmpl w:val="1F16D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4C57D72"/>
    <w:multiLevelType w:val="hybridMultilevel"/>
    <w:tmpl w:val="BEAA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5B5DC4"/>
    <w:multiLevelType w:val="hybridMultilevel"/>
    <w:tmpl w:val="45B0DD32"/>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8"/>
  </w:num>
  <w:num w:numId="3">
    <w:abstractNumId w:val="0"/>
  </w:num>
  <w:num w:numId="4">
    <w:abstractNumId w:val="2"/>
  </w:num>
  <w:num w:numId="5">
    <w:abstractNumId w:val="3"/>
  </w:num>
  <w:num w:numId="6">
    <w:abstractNumId w:val="1"/>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0D1"/>
    <w:rsid w:val="00014D40"/>
    <w:rsid w:val="00082110"/>
    <w:rsid w:val="000B4826"/>
    <w:rsid w:val="000D0440"/>
    <w:rsid w:val="000E227E"/>
    <w:rsid w:val="001100D1"/>
    <w:rsid w:val="00112E8A"/>
    <w:rsid w:val="00123737"/>
    <w:rsid w:val="001325FE"/>
    <w:rsid w:val="00197890"/>
    <w:rsid w:val="001E4DD9"/>
    <w:rsid w:val="00294A94"/>
    <w:rsid w:val="002C5475"/>
    <w:rsid w:val="003013F7"/>
    <w:rsid w:val="003A1771"/>
    <w:rsid w:val="003C5ECA"/>
    <w:rsid w:val="003F3BB3"/>
    <w:rsid w:val="0040209A"/>
    <w:rsid w:val="0041243D"/>
    <w:rsid w:val="004124CC"/>
    <w:rsid w:val="00445E46"/>
    <w:rsid w:val="00465F4B"/>
    <w:rsid w:val="004C062B"/>
    <w:rsid w:val="004F6C62"/>
    <w:rsid w:val="00510ACD"/>
    <w:rsid w:val="0056541F"/>
    <w:rsid w:val="0059087E"/>
    <w:rsid w:val="005C53E1"/>
    <w:rsid w:val="005F0CCC"/>
    <w:rsid w:val="00612F6E"/>
    <w:rsid w:val="006D5F69"/>
    <w:rsid w:val="006E4D86"/>
    <w:rsid w:val="007144AC"/>
    <w:rsid w:val="007833C8"/>
    <w:rsid w:val="0079035B"/>
    <w:rsid w:val="008946B3"/>
    <w:rsid w:val="008A1FB2"/>
    <w:rsid w:val="008A79DC"/>
    <w:rsid w:val="009006DC"/>
    <w:rsid w:val="0090363F"/>
    <w:rsid w:val="00941324"/>
    <w:rsid w:val="00944BBE"/>
    <w:rsid w:val="00946939"/>
    <w:rsid w:val="00955A3B"/>
    <w:rsid w:val="009969C0"/>
    <w:rsid w:val="009B766E"/>
    <w:rsid w:val="00A5505B"/>
    <w:rsid w:val="00A63966"/>
    <w:rsid w:val="00A96319"/>
    <w:rsid w:val="00AB3AFE"/>
    <w:rsid w:val="00AE7E10"/>
    <w:rsid w:val="00B82EBB"/>
    <w:rsid w:val="00B95201"/>
    <w:rsid w:val="00BA0172"/>
    <w:rsid w:val="00C27D2E"/>
    <w:rsid w:val="00C76025"/>
    <w:rsid w:val="00C86F09"/>
    <w:rsid w:val="00CA7DE9"/>
    <w:rsid w:val="00CE3E8A"/>
    <w:rsid w:val="00CF5AF7"/>
    <w:rsid w:val="00D21879"/>
    <w:rsid w:val="00D42D3C"/>
    <w:rsid w:val="00D701EC"/>
    <w:rsid w:val="00D718EC"/>
    <w:rsid w:val="00DF1439"/>
    <w:rsid w:val="00E23733"/>
    <w:rsid w:val="00E36238"/>
    <w:rsid w:val="00E90E91"/>
    <w:rsid w:val="00ED2BCE"/>
    <w:rsid w:val="00F401A3"/>
    <w:rsid w:val="00F61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0D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00D1"/>
    <w:pPr>
      <w:tabs>
        <w:tab w:val="center" w:pos="4320"/>
        <w:tab w:val="right" w:pos="8640"/>
      </w:tabs>
    </w:pPr>
  </w:style>
  <w:style w:type="character" w:customStyle="1" w:styleId="HeaderChar">
    <w:name w:val="Header Char"/>
    <w:basedOn w:val="DefaultParagraphFont"/>
    <w:link w:val="Header"/>
    <w:uiPriority w:val="99"/>
    <w:rsid w:val="001100D1"/>
    <w:rPr>
      <w:rFonts w:ascii="Times New Roman" w:eastAsia="Times New Roman" w:hAnsi="Times New Roman" w:cs="Times New Roman"/>
      <w:sz w:val="24"/>
      <w:szCs w:val="20"/>
    </w:rPr>
  </w:style>
  <w:style w:type="paragraph" w:styleId="Footer">
    <w:name w:val="footer"/>
    <w:basedOn w:val="Normal"/>
    <w:link w:val="FooterChar"/>
    <w:rsid w:val="001100D1"/>
    <w:pPr>
      <w:tabs>
        <w:tab w:val="center" w:pos="4320"/>
        <w:tab w:val="right" w:pos="8640"/>
      </w:tabs>
    </w:pPr>
  </w:style>
  <w:style w:type="character" w:customStyle="1" w:styleId="FooterChar">
    <w:name w:val="Footer Char"/>
    <w:basedOn w:val="DefaultParagraphFont"/>
    <w:link w:val="Footer"/>
    <w:rsid w:val="001100D1"/>
    <w:rPr>
      <w:rFonts w:ascii="Times New Roman" w:eastAsia="Times New Roman" w:hAnsi="Times New Roman" w:cs="Times New Roman"/>
      <w:sz w:val="24"/>
      <w:szCs w:val="20"/>
    </w:rPr>
  </w:style>
  <w:style w:type="character" w:styleId="PageNumber">
    <w:name w:val="page number"/>
    <w:basedOn w:val="DefaultParagraphFont"/>
    <w:rsid w:val="001100D1"/>
  </w:style>
  <w:style w:type="paragraph" w:customStyle="1" w:styleId="Default">
    <w:name w:val="Default"/>
    <w:uiPriority w:val="99"/>
    <w:rsid w:val="001100D1"/>
    <w:pPr>
      <w:widowControl w:val="0"/>
      <w:autoSpaceDE w:val="0"/>
      <w:autoSpaceDN w:val="0"/>
      <w:adjustRightInd w:val="0"/>
      <w:spacing w:after="0" w:line="240" w:lineRule="auto"/>
    </w:pPr>
    <w:rPr>
      <w:rFonts w:ascii="QMETJV+CenturySchoolbook-Bold" w:eastAsia="Cambria" w:hAnsi="QMETJV+CenturySchoolbook-Bold" w:cs="QMETJV+CenturySchoolbook-Bold"/>
      <w:color w:val="000000"/>
      <w:sz w:val="24"/>
      <w:szCs w:val="24"/>
    </w:rPr>
  </w:style>
  <w:style w:type="paragraph" w:customStyle="1" w:styleId="CM1">
    <w:name w:val="CM1"/>
    <w:basedOn w:val="Default"/>
    <w:next w:val="Default"/>
    <w:uiPriority w:val="99"/>
    <w:rsid w:val="001100D1"/>
    <w:rPr>
      <w:rFonts w:cs="Times New Roman"/>
      <w:color w:val="auto"/>
    </w:rPr>
  </w:style>
  <w:style w:type="character" w:styleId="Hyperlink">
    <w:name w:val="Hyperlink"/>
    <w:basedOn w:val="DefaultParagraphFont"/>
    <w:uiPriority w:val="99"/>
    <w:unhideWhenUsed/>
    <w:rsid w:val="001100D1"/>
    <w:rPr>
      <w:color w:val="0000FF" w:themeColor="hyperlink"/>
      <w:u w:val="single"/>
    </w:rPr>
  </w:style>
  <w:style w:type="paragraph" w:styleId="BalloonText">
    <w:name w:val="Balloon Text"/>
    <w:basedOn w:val="Normal"/>
    <w:link w:val="BalloonTextChar"/>
    <w:uiPriority w:val="99"/>
    <w:semiHidden/>
    <w:unhideWhenUsed/>
    <w:rsid w:val="001100D1"/>
    <w:rPr>
      <w:rFonts w:ascii="Tahoma" w:hAnsi="Tahoma" w:cs="Tahoma"/>
      <w:sz w:val="16"/>
      <w:szCs w:val="16"/>
    </w:rPr>
  </w:style>
  <w:style w:type="character" w:customStyle="1" w:styleId="BalloonTextChar">
    <w:name w:val="Balloon Text Char"/>
    <w:basedOn w:val="DefaultParagraphFont"/>
    <w:link w:val="BalloonText"/>
    <w:uiPriority w:val="99"/>
    <w:semiHidden/>
    <w:rsid w:val="001100D1"/>
    <w:rPr>
      <w:rFonts w:ascii="Tahoma" w:eastAsia="Times New Roman" w:hAnsi="Tahoma" w:cs="Tahoma"/>
      <w:sz w:val="16"/>
      <w:szCs w:val="16"/>
    </w:rPr>
  </w:style>
  <w:style w:type="table" w:styleId="TableGrid">
    <w:name w:val="Table Grid"/>
    <w:basedOn w:val="TableNormal"/>
    <w:uiPriority w:val="59"/>
    <w:rsid w:val="00F40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A3"/>
    <w:pPr>
      <w:ind w:left="720"/>
      <w:contextualSpacing/>
    </w:pPr>
  </w:style>
  <w:style w:type="paragraph" w:styleId="BodyTextIndent">
    <w:name w:val="Body Text Indent"/>
    <w:basedOn w:val="Normal"/>
    <w:link w:val="BodyTextIndentChar"/>
    <w:uiPriority w:val="99"/>
    <w:rsid w:val="00DF1439"/>
    <w:pPr>
      <w:ind w:left="-720" w:firstLine="720"/>
    </w:pPr>
    <w:rPr>
      <w:sz w:val="20"/>
    </w:rPr>
  </w:style>
  <w:style w:type="character" w:customStyle="1" w:styleId="BodyTextIndentChar">
    <w:name w:val="Body Text Indent Char"/>
    <w:basedOn w:val="DefaultParagraphFont"/>
    <w:link w:val="BodyTextIndent"/>
    <w:uiPriority w:val="99"/>
    <w:rsid w:val="00DF1439"/>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19789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0D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00D1"/>
    <w:pPr>
      <w:tabs>
        <w:tab w:val="center" w:pos="4320"/>
        <w:tab w:val="right" w:pos="8640"/>
      </w:tabs>
    </w:pPr>
  </w:style>
  <w:style w:type="character" w:customStyle="1" w:styleId="HeaderChar">
    <w:name w:val="Header Char"/>
    <w:basedOn w:val="DefaultParagraphFont"/>
    <w:link w:val="Header"/>
    <w:uiPriority w:val="99"/>
    <w:rsid w:val="001100D1"/>
    <w:rPr>
      <w:rFonts w:ascii="Times New Roman" w:eastAsia="Times New Roman" w:hAnsi="Times New Roman" w:cs="Times New Roman"/>
      <w:sz w:val="24"/>
      <w:szCs w:val="20"/>
    </w:rPr>
  </w:style>
  <w:style w:type="paragraph" w:styleId="Footer">
    <w:name w:val="footer"/>
    <w:basedOn w:val="Normal"/>
    <w:link w:val="FooterChar"/>
    <w:rsid w:val="001100D1"/>
    <w:pPr>
      <w:tabs>
        <w:tab w:val="center" w:pos="4320"/>
        <w:tab w:val="right" w:pos="8640"/>
      </w:tabs>
    </w:pPr>
  </w:style>
  <w:style w:type="character" w:customStyle="1" w:styleId="FooterChar">
    <w:name w:val="Footer Char"/>
    <w:basedOn w:val="DefaultParagraphFont"/>
    <w:link w:val="Footer"/>
    <w:rsid w:val="001100D1"/>
    <w:rPr>
      <w:rFonts w:ascii="Times New Roman" w:eastAsia="Times New Roman" w:hAnsi="Times New Roman" w:cs="Times New Roman"/>
      <w:sz w:val="24"/>
      <w:szCs w:val="20"/>
    </w:rPr>
  </w:style>
  <w:style w:type="character" w:styleId="PageNumber">
    <w:name w:val="page number"/>
    <w:basedOn w:val="DefaultParagraphFont"/>
    <w:rsid w:val="001100D1"/>
  </w:style>
  <w:style w:type="paragraph" w:customStyle="1" w:styleId="Default">
    <w:name w:val="Default"/>
    <w:uiPriority w:val="99"/>
    <w:rsid w:val="001100D1"/>
    <w:pPr>
      <w:widowControl w:val="0"/>
      <w:autoSpaceDE w:val="0"/>
      <w:autoSpaceDN w:val="0"/>
      <w:adjustRightInd w:val="0"/>
      <w:spacing w:after="0" w:line="240" w:lineRule="auto"/>
    </w:pPr>
    <w:rPr>
      <w:rFonts w:ascii="QMETJV+CenturySchoolbook-Bold" w:eastAsia="Cambria" w:hAnsi="QMETJV+CenturySchoolbook-Bold" w:cs="QMETJV+CenturySchoolbook-Bold"/>
      <w:color w:val="000000"/>
      <w:sz w:val="24"/>
      <w:szCs w:val="24"/>
    </w:rPr>
  </w:style>
  <w:style w:type="paragraph" w:customStyle="1" w:styleId="CM1">
    <w:name w:val="CM1"/>
    <w:basedOn w:val="Default"/>
    <w:next w:val="Default"/>
    <w:uiPriority w:val="99"/>
    <w:rsid w:val="001100D1"/>
    <w:rPr>
      <w:rFonts w:cs="Times New Roman"/>
      <w:color w:val="auto"/>
    </w:rPr>
  </w:style>
  <w:style w:type="character" w:styleId="Hyperlink">
    <w:name w:val="Hyperlink"/>
    <w:basedOn w:val="DefaultParagraphFont"/>
    <w:uiPriority w:val="99"/>
    <w:unhideWhenUsed/>
    <w:rsid w:val="001100D1"/>
    <w:rPr>
      <w:color w:val="0000FF" w:themeColor="hyperlink"/>
      <w:u w:val="single"/>
    </w:rPr>
  </w:style>
  <w:style w:type="paragraph" w:styleId="BalloonText">
    <w:name w:val="Balloon Text"/>
    <w:basedOn w:val="Normal"/>
    <w:link w:val="BalloonTextChar"/>
    <w:uiPriority w:val="99"/>
    <w:semiHidden/>
    <w:unhideWhenUsed/>
    <w:rsid w:val="001100D1"/>
    <w:rPr>
      <w:rFonts w:ascii="Tahoma" w:hAnsi="Tahoma" w:cs="Tahoma"/>
      <w:sz w:val="16"/>
      <w:szCs w:val="16"/>
    </w:rPr>
  </w:style>
  <w:style w:type="character" w:customStyle="1" w:styleId="BalloonTextChar">
    <w:name w:val="Balloon Text Char"/>
    <w:basedOn w:val="DefaultParagraphFont"/>
    <w:link w:val="BalloonText"/>
    <w:uiPriority w:val="99"/>
    <w:semiHidden/>
    <w:rsid w:val="001100D1"/>
    <w:rPr>
      <w:rFonts w:ascii="Tahoma" w:eastAsia="Times New Roman" w:hAnsi="Tahoma" w:cs="Tahoma"/>
      <w:sz w:val="16"/>
      <w:szCs w:val="16"/>
    </w:rPr>
  </w:style>
  <w:style w:type="table" w:styleId="TableGrid">
    <w:name w:val="Table Grid"/>
    <w:basedOn w:val="TableNormal"/>
    <w:uiPriority w:val="59"/>
    <w:rsid w:val="00F40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A3"/>
    <w:pPr>
      <w:ind w:left="720"/>
      <w:contextualSpacing/>
    </w:pPr>
  </w:style>
  <w:style w:type="paragraph" w:styleId="BodyTextIndent">
    <w:name w:val="Body Text Indent"/>
    <w:basedOn w:val="Normal"/>
    <w:link w:val="BodyTextIndentChar"/>
    <w:uiPriority w:val="99"/>
    <w:rsid w:val="00DF1439"/>
    <w:pPr>
      <w:ind w:left="-720" w:firstLine="720"/>
    </w:pPr>
    <w:rPr>
      <w:sz w:val="20"/>
    </w:rPr>
  </w:style>
  <w:style w:type="character" w:customStyle="1" w:styleId="BodyTextIndentChar">
    <w:name w:val="Body Text Indent Char"/>
    <w:basedOn w:val="DefaultParagraphFont"/>
    <w:link w:val="BodyTextIndent"/>
    <w:uiPriority w:val="99"/>
    <w:rsid w:val="00DF1439"/>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1978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8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66D67-BA18-4FF4-B122-C9AD69383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1079</Words>
  <Characters>6155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Look</dc:creator>
  <cp:lastModifiedBy>Solveig De Sutter</cp:lastModifiedBy>
  <cp:revision>2</cp:revision>
  <cp:lastPrinted>2014-02-27T05:11:00Z</cp:lastPrinted>
  <dcterms:created xsi:type="dcterms:W3CDTF">2014-02-27T05:12:00Z</dcterms:created>
  <dcterms:modified xsi:type="dcterms:W3CDTF">2014-02-27T05:12:00Z</dcterms:modified>
</cp:coreProperties>
</file>